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9C" w:rsidRDefault="00F14A9C" w:rsidP="00291189">
      <w:pPr>
        <w:jc w:val="center"/>
        <w:rPr>
          <w:rFonts w:ascii="Times New Roman" w:hAnsi="Times New Roman" w:cs="Times New Roman"/>
          <w:sz w:val="28"/>
          <w:szCs w:val="28"/>
        </w:rPr>
      </w:pPr>
      <w:r>
        <w:rPr>
          <w:rFonts w:ascii="Times New Roman" w:hAnsi="Times New Roman" w:cs="Times New Roman"/>
          <w:sz w:val="28"/>
          <w:szCs w:val="28"/>
        </w:rPr>
        <w:t>VILLAGE OF AURORA</w:t>
      </w:r>
    </w:p>
    <w:p w:rsidR="00F14A9C" w:rsidRDefault="00F14A9C" w:rsidP="00291189">
      <w:pPr>
        <w:jc w:val="center"/>
        <w:rPr>
          <w:rFonts w:ascii="Times New Roman" w:hAnsi="Times New Roman" w:cs="Times New Roman"/>
          <w:sz w:val="28"/>
          <w:szCs w:val="28"/>
        </w:rPr>
      </w:pPr>
      <w:r>
        <w:rPr>
          <w:rFonts w:ascii="Times New Roman" w:hAnsi="Times New Roman" w:cs="Times New Roman"/>
          <w:sz w:val="28"/>
          <w:szCs w:val="28"/>
        </w:rPr>
        <w:t xml:space="preserve">COMMUNITY PRESERVATION PANEL </w:t>
      </w:r>
    </w:p>
    <w:p w:rsidR="00F14A9C" w:rsidRDefault="00F14A9C" w:rsidP="00291189">
      <w:pPr>
        <w:jc w:val="center"/>
        <w:rPr>
          <w:rFonts w:ascii="Times New Roman" w:hAnsi="Times New Roman" w:cs="Times New Roman"/>
          <w:sz w:val="28"/>
          <w:szCs w:val="28"/>
        </w:rPr>
      </w:pPr>
      <w:r>
        <w:rPr>
          <w:rFonts w:ascii="Times New Roman" w:hAnsi="Times New Roman" w:cs="Times New Roman"/>
          <w:sz w:val="28"/>
          <w:szCs w:val="28"/>
        </w:rPr>
        <w:t>Minutes of Wednesday, May 2, 2012</w:t>
      </w:r>
    </w:p>
    <w:p w:rsidR="00F14A9C" w:rsidRDefault="00F14A9C" w:rsidP="00291189">
      <w:pPr>
        <w:rPr>
          <w:rFonts w:ascii="Times New Roman" w:hAnsi="Times New Roman" w:cs="Times New Roman"/>
          <w:sz w:val="28"/>
          <w:szCs w:val="28"/>
        </w:rPr>
      </w:pPr>
    </w:p>
    <w:p w:rsidR="00F14A9C" w:rsidRPr="008178D5" w:rsidRDefault="00F14A9C" w:rsidP="00291189">
      <w:pPr>
        <w:rPr>
          <w:rFonts w:ascii="Times New Roman" w:hAnsi="Times New Roman" w:cs="Times New Roman"/>
          <w:sz w:val="24"/>
          <w:szCs w:val="24"/>
        </w:rPr>
      </w:pPr>
      <w:r w:rsidRPr="008178D5">
        <w:rPr>
          <w:rFonts w:ascii="Times New Roman" w:hAnsi="Times New Roman" w:cs="Times New Roman"/>
          <w:sz w:val="24"/>
          <w:szCs w:val="24"/>
        </w:rPr>
        <w:t>CALL TO ORDER: MacCormick called the meeting to order at 7:00 PM.</w:t>
      </w:r>
    </w:p>
    <w:p w:rsidR="00F14A9C" w:rsidRPr="008178D5" w:rsidRDefault="00F14A9C" w:rsidP="00291189">
      <w:pPr>
        <w:rPr>
          <w:rFonts w:ascii="Times New Roman" w:hAnsi="Times New Roman" w:cs="Times New Roman"/>
          <w:sz w:val="24"/>
          <w:szCs w:val="24"/>
        </w:rPr>
      </w:pPr>
      <w:r w:rsidRPr="008178D5">
        <w:rPr>
          <w:rFonts w:ascii="Times New Roman" w:hAnsi="Times New Roman" w:cs="Times New Roman"/>
          <w:sz w:val="24"/>
          <w:szCs w:val="24"/>
        </w:rPr>
        <w:t>PRESENT: MacCormick, Morehouse, Blum, DiSanto, Easter</w:t>
      </w:r>
    </w:p>
    <w:p w:rsidR="00F14A9C" w:rsidRPr="008178D5" w:rsidRDefault="00F14A9C" w:rsidP="00291189">
      <w:pPr>
        <w:rPr>
          <w:rFonts w:ascii="Times New Roman" w:hAnsi="Times New Roman" w:cs="Times New Roman"/>
          <w:sz w:val="24"/>
          <w:szCs w:val="24"/>
        </w:rPr>
      </w:pPr>
      <w:r w:rsidRPr="008178D5">
        <w:rPr>
          <w:rFonts w:ascii="Times New Roman" w:hAnsi="Times New Roman" w:cs="Times New Roman"/>
          <w:sz w:val="24"/>
          <w:szCs w:val="24"/>
        </w:rPr>
        <w:t>ALSO PRESENT: Deborah Brooks, Dave Brooks, Bonnie Bennett, Nancy Gil, Terry Newcomb (Wells), Kristen Phillips (Wells), Laura Holland, John Place, CJ Koepp</w:t>
      </w:r>
    </w:p>
    <w:p w:rsidR="00F14A9C" w:rsidRPr="008178D5" w:rsidRDefault="00F14A9C" w:rsidP="00291189">
      <w:pPr>
        <w:rPr>
          <w:rFonts w:ascii="Times New Roman" w:hAnsi="Times New Roman" w:cs="Times New Roman"/>
          <w:sz w:val="24"/>
          <w:szCs w:val="24"/>
        </w:rPr>
      </w:pPr>
      <w:r w:rsidRPr="008178D5">
        <w:rPr>
          <w:rFonts w:ascii="Times New Roman" w:hAnsi="Times New Roman" w:cs="Times New Roman"/>
          <w:sz w:val="24"/>
          <w:szCs w:val="24"/>
        </w:rPr>
        <w:t>APPROVAL OF MINUTES: Approval of minutes of April 4, 2012, was moved by Blum, seconded by Morehouse, and passed unanimously. Approval of minutes of the joint CPP/Planning Board public hearing of April 25, 2012, was moved by Easter, seconded by Morehouse, and passed unanimously.</w:t>
      </w:r>
    </w:p>
    <w:p w:rsidR="00F14A9C" w:rsidRPr="008178D5" w:rsidRDefault="00F14A9C" w:rsidP="00291189">
      <w:pPr>
        <w:rPr>
          <w:rFonts w:ascii="Times New Roman" w:hAnsi="Times New Roman" w:cs="Times New Roman"/>
          <w:sz w:val="24"/>
          <w:szCs w:val="24"/>
        </w:rPr>
      </w:pPr>
      <w:r w:rsidRPr="008178D5">
        <w:rPr>
          <w:rFonts w:ascii="Times New Roman" w:hAnsi="Times New Roman" w:cs="Times New Roman"/>
          <w:sz w:val="24"/>
          <w:szCs w:val="24"/>
        </w:rPr>
        <w:t>ANNOUNCEMENTS: MacCormick welcomed Dan DiSanto and Ed Easter to their new positions on the panel.</w:t>
      </w:r>
    </w:p>
    <w:p w:rsidR="00F14A9C" w:rsidRPr="008178D5" w:rsidRDefault="00F14A9C" w:rsidP="00291189">
      <w:pPr>
        <w:rPr>
          <w:rFonts w:ascii="Times New Roman" w:hAnsi="Times New Roman" w:cs="Times New Roman"/>
          <w:sz w:val="24"/>
          <w:szCs w:val="24"/>
        </w:rPr>
      </w:pPr>
      <w:r w:rsidRPr="008178D5">
        <w:rPr>
          <w:rFonts w:ascii="Times New Roman" w:hAnsi="Times New Roman" w:cs="Times New Roman"/>
          <w:sz w:val="24"/>
          <w:szCs w:val="24"/>
        </w:rPr>
        <w:t>CHANGES TO AGENDA: none</w:t>
      </w:r>
    </w:p>
    <w:p w:rsidR="00F14A9C" w:rsidRPr="008178D5" w:rsidRDefault="00F14A9C" w:rsidP="00291189">
      <w:pPr>
        <w:rPr>
          <w:rFonts w:ascii="Times New Roman" w:hAnsi="Times New Roman" w:cs="Times New Roman"/>
          <w:sz w:val="24"/>
          <w:szCs w:val="24"/>
        </w:rPr>
      </w:pPr>
      <w:r w:rsidRPr="008178D5">
        <w:rPr>
          <w:rFonts w:ascii="Times New Roman" w:hAnsi="Times New Roman" w:cs="Times New Roman"/>
          <w:sz w:val="24"/>
          <w:szCs w:val="24"/>
        </w:rPr>
        <w:t>OLD BUSINESS</w:t>
      </w:r>
    </w:p>
    <w:p w:rsidR="00F14A9C" w:rsidRPr="008178D5" w:rsidRDefault="00F14A9C" w:rsidP="00291189">
      <w:pPr>
        <w:rPr>
          <w:rFonts w:ascii="Times New Roman" w:hAnsi="Times New Roman" w:cs="Times New Roman"/>
          <w:sz w:val="24"/>
          <w:szCs w:val="24"/>
        </w:rPr>
      </w:pPr>
      <w:r w:rsidRPr="008178D5">
        <w:rPr>
          <w:rFonts w:ascii="Times New Roman" w:hAnsi="Times New Roman" w:cs="Times New Roman"/>
          <w:sz w:val="24"/>
          <w:szCs w:val="24"/>
        </w:rPr>
        <w:t>#12-02 from Wells College for a demolition permit for 457 Main St., McMullen House</w:t>
      </w:r>
    </w:p>
    <w:p w:rsidR="00F14A9C" w:rsidRPr="008178D5" w:rsidRDefault="00F14A9C" w:rsidP="00291189">
      <w:pPr>
        <w:rPr>
          <w:rFonts w:ascii="Times New Roman" w:hAnsi="Times New Roman" w:cs="Times New Roman"/>
          <w:sz w:val="24"/>
          <w:szCs w:val="24"/>
        </w:rPr>
      </w:pPr>
      <w:r w:rsidRPr="008178D5">
        <w:rPr>
          <w:rFonts w:ascii="Times New Roman" w:hAnsi="Times New Roman" w:cs="Times New Roman"/>
          <w:sz w:val="24"/>
          <w:szCs w:val="24"/>
        </w:rPr>
        <w:t>In the absence of any new information from the applicant, apart from report of a conversation with Attilio Rezzonico detailing more specific concerns in the event of a demolition, MacCormick entertained a motion to close the public hearing so the panel could vote on the question. Motion was made by Easter, seconded by Morehouse, and passed unanimously. Discussion was held with respect to the points of consideration listed in Village Law 704.D.4: present condition of the structure, pertinent historical significance of the structure, the relationship of the affected parcel to its surrounding parcels, economic viability of use alternate to demolition, future plans for the property, public comment and other local factors. The only argument advanced for demolition was that the building was an eyesore and that accessibility was difficult; no evidence of efforts to remedy those conditions was advanced. The code enforcement of</w:t>
      </w:r>
      <w:r>
        <w:rPr>
          <w:rFonts w:ascii="Times New Roman" w:hAnsi="Times New Roman" w:cs="Times New Roman"/>
          <w:sz w:val="24"/>
          <w:szCs w:val="24"/>
        </w:rPr>
        <w:t>ficer</w:t>
      </w:r>
      <w:r w:rsidRPr="008178D5">
        <w:rPr>
          <w:rFonts w:ascii="Times New Roman" w:hAnsi="Times New Roman" w:cs="Times New Roman"/>
          <w:sz w:val="24"/>
          <w:szCs w:val="24"/>
        </w:rPr>
        <w:t xml:space="preserve">’s report was read, </w:t>
      </w:r>
      <w:r>
        <w:rPr>
          <w:rFonts w:ascii="Times New Roman" w:hAnsi="Times New Roman" w:cs="Times New Roman"/>
          <w:sz w:val="24"/>
          <w:szCs w:val="24"/>
        </w:rPr>
        <w:t>represent</w:t>
      </w:r>
      <w:r w:rsidRPr="008178D5">
        <w:rPr>
          <w:rFonts w:ascii="Times New Roman" w:hAnsi="Times New Roman" w:cs="Times New Roman"/>
          <w:sz w:val="24"/>
          <w:szCs w:val="24"/>
        </w:rPr>
        <w:t xml:space="preserve">ing the structure </w:t>
      </w:r>
      <w:r>
        <w:rPr>
          <w:rFonts w:ascii="Times New Roman" w:hAnsi="Times New Roman" w:cs="Times New Roman"/>
          <w:sz w:val="24"/>
          <w:szCs w:val="24"/>
        </w:rPr>
        <w:t xml:space="preserve">to be </w:t>
      </w:r>
      <w:r w:rsidRPr="008178D5">
        <w:rPr>
          <w:rFonts w:ascii="Times New Roman" w:hAnsi="Times New Roman" w:cs="Times New Roman"/>
          <w:sz w:val="24"/>
          <w:szCs w:val="24"/>
        </w:rPr>
        <w:t>in good shape. Easter and MacCormick reported on brief research into the historical and architectural interest of the Techbuilt house, of which McMullen House is an early example. Situation of the house along with the two others erected at about the same time was mentioned, as modest-income homes by the lake during a period of growth of the college faculty/village population. It was noted that the only use proposed subsequent to demolition was as a lawn, which the College would still need to maintain and would therefore need to maintain access for—presumably along the right-of-way, which is reportedly overgrown at present. Representatives reiterated that the College would not consider economically viable alternatives to demolition including rental or sale of the property. Motion to grant the application was made by Morehouse, seconded by Easter, and was denied as follows: MacCormick-Nay, Morehouse-Nay, Blum-Nay, DiSanto-Nay, Easter-Nay.</w:t>
      </w:r>
    </w:p>
    <w:p w:rsidR="00F14A9C" w:rsidRPr="008178D5" w:rsidRDefault="00F14A9C" w:rsidP="00291189">
      <w:pPr>
        <w:rPr>
          <w:rFonts w:ascii="Times New Roman" w:hAnsi="Times New Roman" w:cs="Times New Roman"/>
          <w:b/>
          <w:bCs/>
          <w:sz w:val="24"/>
          <w:szCs w:val="24"/>
        </w:rPr>
      </w:pPr>
      <w:r w:rsidRPr="008178D5">
        <w:rPr>
          <w:rFonts w:ascii="Times New Roman" w:hAnsi="Times New Roman" w:cs="Times New Roman"/>
          <w:b/>
          <w:bCs/>
          <w:sz w:val="24"/>
          <w:szCs w:val="24"/>
        </w:rPr>
        <w:t>Application for Certificate of Appropriateness:</w:t>
      </w:r>
    </w:p>
    <w:p w:rsidR="00F14A9C" w:rsidRDefault="00F14A9C" w:rsidP="00291189">
      <w:pPr>
        <w:rPr>
          <w:rFonts w:ascii="Times New Roman" w:hAnsi="Times New Roman" w:cs="Times New Roman"/>
          <w:sz w:val="24"/>
          <w:szCs w:val="24"/>
        </w:rPr>
      </w:pPr>
      <w:r w:rsidRPr="008178D5">
        <w:rPr>
          <w:rFonts w:ascii="Times New Roman" w:hAnsi="Times New Roman" w:cs="Times New Roman"/>
          <w:sz w:val="24"/>
          <w:szCs w:val="24"/>
        </w:rPr>
        <w:t>#12-04 from Laura Holland for a Basketball Court, fire pit and hot tub at 323 Main St.</w:t>
      </w:r>
    </w:p>
    <w:p w:rsidR="00F14A9C" w:rsidRPr="008178D5" w:rsidRDefault="00F14A9C" w:rsidP="00291189">
      <w:pPr>
        <w:rPr>
          <w:rFonts w:ascii="Times New Roman" w:hAnsi="Times New Roman" w:cs="Times New Roman"/>
          <w:sz w:val="24"/>
          <w:szCs w:val="24"/>
        </w:rPr>
      </w:pPr>
      <w:r>
        <w:rPr>
          <w:rFonts w:ascii="Times New Roman" w:hAnsi="Times New Roman" w:cs="Times New Roman"/>
          <w:sz w:val="24"/>
          <w:szCs w:val="24"/>
        </w:rPr>
        <w:t xml:space="preserve">MacCormick reported that Nancy Gil’s research has established that this application does not require a long-form SEQR, and that this panel can therefore take up its share of the question. He repeated his belief that only the pole for the basketball backboard makes it a CPP issue, as that is visible from a public way. Ms. Koepp </w:t>
      </w:r>
      <w:r>
        <w:rPr>
          <w:rFonts w:ascii="Times New Roman" w:hAnsi="Times New Roman" w:cs="Times New Roman"/>
          <w:color w:val="000000"/>
          <w:sz w:val="24"/>
          <w:szCs w:val="24"/>
        </w:rPr>
        <w:t>request</w:t>
      </w:r>
      <w:r w:rsidRPr="0078214D">
        <w:rPr>
          <w:rFonts w:ascii="Times New Roman" w:hAnsi="Times New Roman" w:cs="Times New Roman"/>
          <w:color w:val="000000"/>
          <w:sz w:val="24"/>
          <w:szCs w:val="24"/>
        </w:rPr>
        <w:t>ed the CPP to deny any cons</w:t>
      </w:r>
      <w:r>
        <w:rPr>
          <w:rFonts w:ascii="Times New Roman" w:hAnsi="Times New Roman" w:cs="Times New Roman"/>
          <w:color w:val="000000"/>
          <w:sz w:val="24"/>
          <w:szCs w:val="24"/>
        </w:rPr>
        <w:t xml:space="preserve">ideration of the project until </w:t>
      </w:r>
      <w:r w:rsidRPr="0078214D">
        <w:rPr>
          <w:rFonts w:ascii="Times New Roman" w:hAnsi="Times New Roman" w:cs="Times New Roman"/>
          <w:color w:val="000000"/>
          <w:sz w:val="24"/>
          <w:szCs w:val="24"/>
        </w:rPr>
        <w:t xml:space="preserve">such time </w:t>
      </w:r>
      <w:r>
        <w:rPr>
          <w:rFonts w:ascii="Times New Roman" w:hAnsi="Times New Roman" w:cs="Times New Roman"/>
          <w:color w:val="000000"/>
          <w:sz w:val="24"/>
          <w:szCs w:val="24"/>
        </w:rPr>
        <w:t>as</w:t>
      </w:r>
      <w:r w:rsidRPr="0078214D">
        <w:rPr>
          <w:rFonts w:ascii="Times New Roman" w:hAnsi="Times New Roman" w:cs="Times New Roman"/>
          <w:color w:val="000000"/>
          <w:sz w:val="24"/>
          <w:szCs w:val="24"/>
        </w:rPr>
        <w:t xml:space="preserve"> the applicant </w:t>
      </w:r>
      <w:r>
        <w:rPr>
          <w:rFonts w:ascii="Times New Roman" w:hAnsi="Times New Roman" w:cs="Times New Roman"/>
          <w:color w:val="000000"/>
          <w:sz w:val="24"/>
          <w:szCs w:val="24"/>
        </w:rPr>
        <w:t xml:space="preserve">remedied the various stop-work or </w:t>
      </w:r>
      <w:r w:rsidRPr="0078214D">
        <w:rPr>
          <w:rFonts w:ascii="Times New Roman" w:hAnsi="Times New Roman" w:cs="Times New Roman"/>
          <w:color w:val="000000"/>
          <w:sz w:val="24"/>
          <w:szCs w:val="24"/>
        </w:rPr>
        <w:t>need-to-remedy orders issued over the last couple of years</w:t>
      </w:r>
      <w:r>
        <w:rPr>
          <w:rFonts w:ascii="Times New Roman" w:hAnsi="Times New Roman" w:cs="Times New Roman"/>
          <w:color w:val="000000"/>
          <w:sz w:val="24"/>
          <w:szCs w:val="24"/>
        </w:rPr>
        <w:t xml:space="preserve"> with respect to other projects</w:t>
      </w:r>
      <w:r>
        <w:rPr>
          <w:rFonts w:ascii="Times New Roman" w:hAnsi="Times New Roman" w:cs="Times New Roman"/>
          <w:sz w:val="24"/>
          <w:szCs w:val="24"/>
        </w:rPr>
        <w:t>. MacCormick declared that not to be the business of this committee and referred her to Mick Piechuta. Motion to award a Certificate of Appropriateness was made by DiSanto, seconded by Easter, and carried as follows: MacCormick-Aye, Morehouse-Aye, Blum-Aye, DiSanto-Aye, Easter-Aye.</w:t>
      </w:r>
    </w:p>
    <w:p w:rsidR="00F14A9C" w:rsidRPr="008178D5" w:rsidRDefault="00F14A9C" w:rsidP="00291189">
      <w:pPr>
        <w:rPr>
          <w:rFonts w:ascii="Times New Roman" w:hAnsi="Times New Roman" w:cs="Times New Roman"/>
          <w:sz w:val="24"/>
          <w:szCs w:val="24"/>
        </w:rPr>
      </w:pPr>
      <w:r w:rsidRPr="008178D5">
        <w:rPr>
          <w:rFonts w:ascii="Times New Roman" w:hAnsi="Times New Roman" w:cs="Times New Roman"/>
          <w:sz w:val="24"/>
          <w:szCs w:val="24"/>
        </w:rPr>
        <w:t>NEW BUSINESS</w:t>
      </w:r>
      <w:r>
        <w:rPr>
          <w:rFonts w:ascii="Times New Roman" w:hAnsi="Times New Roman" w:cs="Times New Roman"/>
          <w:sz w:val="24"/>
          <w:szCs w:val="24"/>
        </w:rPr>
        <w:t>: none</w:t>
      </w:r>
    </w:p>
    <w:p w:rsidR="00F14A9C" w:rsidRDefault="00F14A9C" w:rsidP="00291189">
      <w:pPr>
        <w:rPr>
          <w:rFonts w:ascii="Times New Roman" w:hAnsi="Times New Roman" w:cs="Times New Roman"/>
          <w:sz w:val="24"/>
          <w:szCs w:val="24"/>
        </w:rPr>
      </w:pPr>
      <w:r w:rsidRPr="008178D5">
        <w:rPr>
          <w:rFonts w:ascii="Times New Roman" w:hAnsi="Times New Roman" w:cs="Times New Roman"/>
          <w:sz w:val="24"/>
          <w:szCs w:val="24"/>
        </w:rPr>
        <w:t>ADJOURNMENT</w:t>
      </w:r>
      <w:r>
        <w:rPr>
          <w:rFonts w:ascii="Times New Roman" w:hAnsi="Times New Roman" w:cs="Times New Roman"/>
          <w:sz w:val="24"/>
          <w:szCs w:val="24"/>
        </w:rPr>
        <w:t xml:space="preserve"> was moved by Morehouse at 8:20 PM, seconded by Blum, and passed unanimously.</w:t>
      </w:r>
    </w:p>
    <w:p w:rsidR="00F14A9C" w:rsidRDefault="00F14A9C" w:rsidP="00291189">
      <w:pPr>
        <w:rPr>
          <w:rFonts w:ascii="Times New Roman" w:hAnsi="Times New Roman" w:cs="Times New Roman"/>
          <w:sz w:val="24"/>
          <w:szCs w:val="24"/>
        </w:rPr>
      </w:pPr>
    </w:p>
    <w:p w:rsidR="00F14A9C" w:rsidRPr="008178D5" w:rsidRDefault="00F14A9C" w:rsidP="0029118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Chris MacCormick</w:t>
      </w:r>
    </w:p>
    <w:p w:rsidR="00F14A9C" w:rsidRDefault="00F14A9C"/>
    <w:sectPr w:rsidR="00F14A9C" w:rsidSect="00407E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189"/>
    <w:rsid w:val="00176762"/>
    <w:rsid w:val="00214F1B"/>
    <w:rsid w:val="00291189"/>
    <w:rsid w:val="002D5847"/>
    <w:rsid w:val="003648D1"/>
    <w:rsid w:val="003E152A"/>
    <w:rsid w:val="00407E45"/>
    <w:rsid w:val="00415D73"/>
    <w:rsid w:val="004D4A9F"/>
    <w:rsid w:val="005868AE"/>
    <w:rsid w:val="00672961"/>
    <w:rsid w:val="007077F8"/>
    <w:rsid w:val="0078214D"/>
    <w:rsid w:val="008178D5"/>
    <w:rsid w:val="008C1D39"/>
    <w:rsid w:val="008D7936"/>
    <w:rsid w:val="008F21E4"/>
    <w:rsid w:val="00910DD2"/>
    <w:rsid w:val="00924D50"/>
    <w:rsid w:val="00A15BFF"/>
    <w:rsid w:val="00A82D38"/>
    <w:rsid w:val="00B323DF"/>
    <w:rsid w:val="00EC0FBA"/>
    <w:rsid w:val="00F14A9C"/>
    <w:rsid w:val="00FC1C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189"/>
    <w:pPr>
      <w:spacing w:after="200" w:line="276" w:lineRule="auto"/>
    </w:pPr>
    <w:rPr>
      <w:rFonts w:ascii="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14F1B"/>
    <w:rPr>
      <w:rFonts w:ascii="Tahoma" w:hAnsi="Tahoma" w:cs="Tahoma"/>
      <w:sz w:val="16"/>
      <w:szCs w:val="16"/>
    </w:rPr>
  </w:style>
  <w:style w:type="character" w:customStyle="1" w:styleId="BalloonTextChar">
    <w:name w:val="Balloon Text Char"/>
    <w:basedOn w:val="DefaultParagraphFont"/>
    <w:link w:val="BalloonText"/>
    <w:uiPriority w:val="99"/>
    <w:semiHidden/>
    <w:rsid w:val="00A94537"/>
    <w:rPr>
      <w:sz w:val="0"/>
      <w:szCs w:val="0"/>
    </w:rPr>
  </w:style>
</w:styles>
</file>

<file path=word/webSettings.xml><?xml version="1.0" encoding="utf-8"?>
<w:webSettings xmlns:r="http://schemas.openxmlformats.org/officeDocument/2006/relationships" xmlns:w="http://schemas.openxmlformats.org/wordprocessingml/2006/main">
  <w:divs>
    <w:div w:id="606153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Pages>
  <Words>581</Words>
  <Characters>3313</Characters>
  <Application>Microsoft Office Outlook</Application>
  <DocSecurity>0</DocSecurity>
  <Lines>0</Lines>
  <Paragraphs>0</Paragraphs>
  <ScaleCrop>false</ScaleCrop>
  <Company>Village of Aurora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AURORA</dc:title>
  <dc:subject/>
  <dc:creator>DEBBIE_2</dc:creator>
  <cp:keywords/>
  <dc:description/>
  <cp:lastModifiedBy>DEBBIE_2</cp:lastModifiedBy>
  <cp:revision>3</cp:revision>
  <cp:lastPrinted>2012-05-10T14:48:00Z</cp:lastPrinted>
  <dcterms:created xsi:type="dcterms:W3CDTF">2012-05-07T21:43:00Z</dcterms:created>
  <dcterms:modified xsi:type="dcterms:W3CDTF">2012-05-10T14:57:00Z</dcterms:modified>
</cp:coreProperties>
</file>