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284" w:rsidRDefault="00E24D47" w:rsidP="00E24D47">
      <w:pPr>
        <w:jc w:val="center"/>
        <w:rPr>
          <w:b/>
          <w:sz w:val="24"/>
          <w:szCs w:val="24"/>
          <w:u w:val="single"/>
        </w:rPr>
      </w:pPr>
      <w:r w:rsidRPr="00E24D47">
        <w:rPr>
          <w:b/>
          <w:sz w:val="24"/>
          <w:szCs w:val="24"/>
          <w:u w:val="single"/>
        </w:rPr>
        <w:t xml:space="preserve">Zoning Board of Appeals Public Hearing and Regular Meeting </w:t>
      </w:r>
      <w:r w:rsidR="00530C00">
        <w:rPr>
          <w:b/>
          <w:sz w:val="24"/>
          <w:szCs w:val="24"/>
          <w:u w:val="single"/>
        </w:rPr>
        <w:t xml:space="preserve">Minutes </w:t>
      </w:r>
      <w:r w:rsidRPr="00E24D47">
        <w:rPr>
          <w:b/>
          <w:sz w:val="24"/>
          <w:szCs w:val="24"/>
          <w:u w:val="single"/>
        </w:rPr>
        <w:t>April 9, 2014</w:t>
      </w:r>
    </w:p>
    <w:p w:rsidR="00E24D47" w:rsidRDefault="00E24D47" w:rsidP="00E24D47">
      <w:pPr>
        <w:jc w:val="center"/>
        <w:rPr>
          <w:b/>
          <w:sz w:val="24"/>
          <w:szCs w:val="24"/>
          <w:u w:val="single"/>
        </w:rPr>
      </w:pPr>
    </w:p>
    <w:p w:rsidR="00E24D47" w:rsidRDefault="00E24D47" w:rsidP="00E24D47">
      <w:pPr>
        <w:rPr>
          <w:sz w:val="24"/>
          <w:szCs w:val="24"/>
        </w:rPr>
      </w:pPr>
      <w:r>
        <w:rPr>
          <w:b/>
          <w:sz w:val="24"/>
          <w:szCs w:val="24"/>
        </w:rPr>
        <w:t xml:space="preserve">Present:  </w:t>
      </w:r>
      <w:r>
        <w:rPr>
          <w:sz w:val="24"/>
          <w:szCs w:val="24"/>
        </w:rPr>
        <w:t xml:space="preserve">Chair Dentes, Karen </w:t>
      </w:r>
      <w:proofErr w:type="spellStart"/>
      <w:r>
        <w:rPr>
          <w:sz w:val="24"/>
          <w:szCs w:val="24"/>
        </w:rPr>
        <w:t>Hindenlang</w:t>
      </w:r>
      <w:proofErr w:type="spellEnd"/>
      <w:r>
        <w:rPr>
          <w:sz w:val="24"/>
          <w:szCs w:val="24"/>
        </w:rPr>
        <w:t xml:space="preserve">, Cathy Patella, Ann Tobey, and Jeri </w:t>
      </w:r>
      <w:proofErr w:type="spellStart"/>
      <w:r>
        <w:rPr>
          <w:sz w:val="24"/>
          <w:szCs w:val="24"/>
        </w:rPr>
        <w:t>Vargo</w:t>
      </w:r>
      <w:proofErr w:type="spellEnd"/>
    </w:p>
    <w:p w:rsidR="00E24D47" w:rsidRDefault="00E24D47" w:rsidP="00E24D47">
      <w:pPr>
        <w:rPr>
          <w:sz w:val="24"/>
          <w:szCs w:val="24"/>
        </w:rPr>
      </w:pPr>
      <w:r>
        <w:rPr>
          <w:b/>
          <w:sz w:val="24"/>
          <w:szCs w:val="24"/>
        </w:rPr>
        <w:t xml:space="preserve">Absent:  </w:t>
      </w:r>
      <w:r>
        <w:rPr>
          <w:sz w:val="24"/>
          <w:szCs w:val="24"/>
        </w:rPr>
        <w:t>Patty Mattingly</w:t>
      </w:r>
    </w:p>
    <w:p w:rsidR="00E24D47" w:rsidRDefault="00E24D47" w:rsidP="00E24D47">
      <w:pPr>
        <w:rPr>
          <w:sz w:val="24"/>
          <w:szCs w:val="24"/>
        </w:rPr>
      </w:pPr>
      <w:r>
        <w:rPr>
          <w:b/>
          <w:sz w:val="24"/>
          <w:szCs w:val="24"/>
        </w:rPr>
        <w:t xml:space="preserve">Others present: </w:t>
      </w:r>
      <w:r w:rsidR="00CE3126">
        <w:rPr>
          <w:sz w:val="24"/>
          <w:szCs w:val="24"/>
        </w:rPr>
        <w:t>Clerk A</w:t>
      </w:r>
      <w:r w:rsidR="00CE3126" w:rsidRPr="00CE3126">
        <w:rPr>
          <w:sz w:val="24"/>
          <w:szCs w:val="24"/>
        </w:rPr>
        <w:t xml:space="preserve">nn </w:t>
      </w:r>
      <w:proofErr w:type="spellStart"/>
      <w:r w:rsidR="00CE3126" w:rsidRPr="00CE3126">
        <w:rPr>
          <w:sz w:val="24"/>
          <w:szCs w:val="24"/>
        </w:rPr>
        <w:t>Balloni</w:t>
      </w:r>
      <w:proofErr w:type="spellEnd"/>
      <w:r w:rsidR="00CE3126" w:rsidRPr="00CE3126">
        <w:rPr>
          <w:sz w:val="24"/>
          <w:szCs w:val="24"/>
        </w:rPr>
        <w:t>,</w:t>
      </w:r>
      <w:r w:rsidR="00CE3126">
        <w:rPr>
          <w:b/>
          <w:sz w:val="24"/>
          <w:szCs w:val="24"/>
        </w:rPr>
        <w:t xml:space="preserve"> </w:t>
      </w:r>
      <w:r>
        <w:rPr>
          <w:sz w:val="24"/>
          <w:szCs w:val="24"/>
        </w:rPr>
        <w:t>CPP member Ed Easter,</w:t>
      </w:r>
      <w:r>
        <w:rPr>
          <w:b/>
          <w:sz w:val="24"/>
          <w:szCs w:val="24"/>
        </w:rPr>
        <w:t xml:space="preserve"> </w:t>
      </w:r>
      <w:r>
        <w:rPr>
          <w:sz w:val="24"/>
          <w:szCs w:val="24"/>
        </w:rPr>
        <w:t xml:space="preserve">Bob </w:t>
      </w:r>
      <w:proofErr w:type="spellStart"/>
      <w:r>
        <w:rPr>
          <w:sz w:val="24"/>
          <w:szCs w:val="24"/>
        </w:rPr>
        <w:t>Cerza</w:t>
      </w:r>
      <w:proofErr w:type="spellEnd"/>
      <w:r>
        <w:rPr>
          <w:sz w:val="24"/>
          <w:szCs w:val="24"/>
        </w:rPr>
        <w:t xml:space="preserve">, Robin </w:t>
      </w:r>
      <w:proofErr w:type="spellStart"/>
      <w:r>
        <w:rPr>
          <w:sz w:val="24"/>
          <w:szCs w:val="24"/>
        </w:rPr>
        <w:t>Driskel</w:t>
      </w:r>
      <w:proofErr w:type="spellEnd"/>
      <w:r>
        <w:rPr>
          <w:sz w:val="24"/>
          <w:szCs w:val="24"/>
        </w:rPr>
        <w:t>, and Laura Holland</w:t>
      </w:r>
    </w:p>
    <w:p w:rsidR="00E24D47" w:rsidRDefault="00E24D47" w:rsidP="00E24D47">
      <w:pPr>
        <w:rPr>
          <w:sz w:val="24"/>
          <w:szCs w:val="24"/>
        </w:rPr>
      </w:pPr>
      <w:r>
        <w:rPr>
          <w:sz w:val="24"/>
          <w:szCs w:val="24"/>
        </w:rPr>
        <w:t xml:space="preserve">On motion by </w:t>
      </w:r>
      <w:proofErr w:type="spellStart"/>
      <w:r>
        <w:rPr>
          <w:sz w:val="24"/>
          <w:szCs w:val="24"/>
        </w:rPr>
        <w:t>Vargo</w:t>
      </w:r>
      <w:proofErr w:type="spellEnd"/>
      <w:r>
        <w:rPr>
          <w:sz w:val="24"/>
          <w:szCs w:val="24"/>
        </w:rPr>
        <w:t>, s</w:t>
      </w:r>
      <w:r w:rsidR="001D0C0A">
        <w:rPr>
          <w:sz w:val="24"/>
          <w:szCs w:val="24"/>
        </w:rPr>
        <w:t>econded by Tobey, the ZBA voted to open</w:t>
      </w:r>
      <w:r>
        <w:rPr>
          <w:sz w:val="24"/>
          <w:szCs w:val="24"/>
        </w:rPr>
        <w:t xml:space="preserve"> the Public Hearing at 7:00pm.</w:t>
      </w:r>
    </w:p>
    <w:p w:rsidR="00E24D47" w:rsidRDefault="00E24D47" w:rsidP="00E24D47">
      <w:pPr>
        <w:rPr>
          <w:sz w:val="24"/>
          <w:szCs w:val="24"/>
        </w:rPr>
      </w:pPr>
      <w:r>
        <w:rPr>
          <w:sz w:val="24"/>
          <w:szCs w:val="24"/>
        </w:rPr>
        <w:t xml:space="preserve">AYES:  Dentes, </w:t>
      </w:r>
      <w:proofErr w:type="spellStart"/>
      <w:r>
        <w:rPr>
          <w:sz w:val="24"/>
          <w:szCs w:val="24"/>
        </w:rPr>
        <w:t>Hindenlang</w:t>
      </w:r>
      <w:proofErr w:type="spellEnd"/>
      <w:r>
        <w:rPr>
          <w:sz w:val="24"/>
          <w:szCs w:val="24"/>
        </w:rPr>
        <w:t xml:space="preserve">, Patella, Tobey, and </w:t>
      </w:r>
      <w:proofErr w:type="spellStart"/>
      <w:r>
        <w:rPr>
          <w:sz w:val="24"/>
          <w:szCs w:val="24"/>
        </w:rPr>
        <w:t>Vargo</w:t>
      </w:r>
      <w:proofErr w:type="spellEnd"/>
    </w:p>
    <w:p w:rsidR="00E24D47" w:rsidRDefault="00E24D47" w:rsidP="00E24D47">
      <w:pPr>
        <w:rPr>
          <w:sz w:val="24"/>
          <w:szCs w:val="24"/>
        </w:rPr>
      </w:pPr>
      <w:r>
        <w:rPr>
          <w:sz w:val="24"/>
          <w:szCs w:val="24"/>
        </w:rPr>
        <w:t>NAYS:  None</w:t>
      </w:r>
    </w:p>
    <w:p w:rsidR="00E24D47" w:rsidRDefault="00E24D47" w:rsidP="00E24D47">
      <w:pPr>
        <w:rPr>
          <w:sz w:val="24"/>
          <w:szCs w:val="24"/>
        </w:rPr>
      </w:pPr>
      <w:r>
        <w:rPr>
          <w:sz w:val="24"/>
          <w:szCs w:val="24"/>
        </w:rPr>
        <w:t>Motion carried unanimously.</w:t>
      </w:r>
    </w:p>
    <w:p w:rsidR="00E24D47" w:rsidRDefault="00E24D47" w:rsidP="00E24D47">
      <w:pPr>
        <w:rPr>
          <w:sz w:val="24"/>
          <w:szCs w:val="24"/>
        </w:rPr>
      </w:pPr>
      <w:r>
        <w:rPr>
          <w:sz w:val="24"/>
          <w:szCs w:val="24"/>
        </w:rPr>
        <w:t>Chair Dentes recused himself and requested that Cathy Patella chair the Public Hearing.</w:t>
      </w:r>
    </w:p>
    <w:p w:rsidR="00530C00" w:rsidRDefault="00530C00" w:rsidP="00E24D47">
      <w:pPr>
        <w:rPr>
          <w:b/>
          <w:sz w:val="24"/>
          <w:szCs w:val="24"/>
        </w:rPr>
      </w:pPr>
      <w:r>
        <w:rPr>
          <w:b/>
          <w:sz w:val="24"/>
          <w:szCs w:val="24"/>
        </w:rPr>
        <w:t>Application #14-06 from John and Marie Dentes for an Area Variance at 425 Main Street (Tax Map #181.12-1-11.2)</w:t>
      </w:r>
    </w:p>
    <w:p w:rsidR="00530C00" w:rsidRDefault="00A4367E" w:rsidP="00E24D47">
      <w:pPr>
        <w:rPr>
          <w:sz w:val="24"/>
          <w:szCs w:val="24"/>
        </w:rPr>
      </w:pPr>
      <w:r>
        <w:rPr>
          <w:sz w:val="24"/>
          <w:szCs w:val="24"/>
        </w:rPr>
        <w:t xml:space="preserve">Application #14-06, for a barn alteration and a new garage, </w:t>
      </w:r>
      <w:r w:rsidR="00530C00">
        <w:rPr>
          <w:sz w:val="24"/>
          <w:szCs w:val="24"/>
        </w:rPr>
        <w:t xml:space="preserve">was denied by the Village Code Enforcement Officer, Michael Piechuta, due to the north boundary </w:t>
      </w:r>
      <w:r>
        <w:rPr>
          <w:sz w:val="24"/>
          <w:szCs w:val="24"/>
        </w:rPr>
        <w:t xml:space="preserve">of the proposed garage </w:t>
      </w:r>
      <w:r w:rsidR="00530C00">
        <w:rPr>
          <w:sz w:val="24"/>
          <w:szCs w:val="24"/>
        </w:rPr>
        <w:t xml:space="preserve">not meeting </w:t>
      </w:r>
      <w:r w:rsidR="003208A4">
        <w:rPr>
          <w:sz w:val="24"/>
          <w:szCs w:val="24"/>
        </w:rPr>
        <w:t>the Village of Aurora Zoning Law setback requirements (Section 503, Table 2).</w:t>
      </w:r>
    </w:p>
    <w:p w:rsidR="003208A4" w:rsidRDefault="003208A4" w:rsidP="00E24D47">
      <w:pPr>
        <w:rPr>
          <w:sz w:val="24"/>
          <w:szCs w:val="24"/>
        </w:rPr>
      </w:pPr>
      <w:r>
        <w:rPr>
          <w:sz w:val="24"/>
          <w:szCs w:val="24"/>
        </w:rPr>
        <w:t xml:space="preserve">Mr. Dentes presented his proposed plans </w:t>
      </w:r>
      <w:r w:rsidR="00070BE6">
        <w:rPr>
          <w:sz w:val="24"/>
          <w:szCs w:val="24"/>
        </w:rPr>
        <w:t xml:space="preserve">which include adding a garage to an existing barn near the north boundary of his property.  The current barn is </w:t>
      </w:r>
      <w:r w:rsidR="00D524F9">
        <w:rPr>
          <w:sz w:val="24"/>
          <w:szCs w:val="24"/>
        </w:rPr>
        <w:t xml:space="preserve">between </w:t>
      </w:r>
      <w:r w:rsidR="00070BE6">
        <w:rPr>
          <w:sz w:val="24"/>
          <w:szCs w:val="24"/>
        </w:rPr>
        <w:t xml:space="preserve">1.3’ </w:t>
      </w:r>
      <w:r w:rsidR="00D524F9">
        <w:rPr>
          <w:sz w:val="24"/>
          <w:szCs w:val="24"/>
        </w:rPr>
        <w:t xml:space="preserve">and 1.6’ </w:t>
      </w:r>
      <w:r w:rsidR="00070BE6">
        <w:rPr>
          <w:sz w:val="24"/>
          <w:szCs w:val="24"/>
        </w:rPr>
        <w:t xml:space="preserve">from the property line and the proposed garage would be 1.7’ from the property line.  Mr. Dentes explained </w:t>
      </w:r>
      <w:r w:rsidR="006B4B11">
        <w:rPr>
          <w:sz w:val="24"/>
          <w:szCs w:val="24"/>
        </w:rPr>
        <w:t xml:space="preserve">that if he adhered to the 10’ setback requirement, </w:t>
      </w:r>
      <w:r w:rsidR="00D524F9">
        <w:rPr>
          <w:sz w:val="24"/>
          <w:szCs w:val="24"/>
        </w:rPr>
        <w:t xml:space="preserve">the roots of </w:t>
      </w:r>
      <w:r w:rsidR="006B4B11">
        <w:rPr>
          <w:sz w:val="24"/>
          <w:szCs w:val="24"/>
        </w:rPr>
        <w:t xml:space="preserve">2 significant trees </w:t>
      </w:r>
      <w:r w:rsidR="00D524F9">
        <w:rPr>
          <w:sz w:val="24"/>
          <w:szCs w:val="24"/>
        </w:rPr>
        <w:t xml:space="preserve">would be damaged </w:t>
      </w:r>
      <w:r w:rsidR="006B4B11">
        <w:rPr>
          <w:sz w:val="24"/>
          <w:szCs w:val="24"/>
        </w:rPr>
        <w:t>and a brick shed would have to be removed.  Mr. Dentes also noted that he considered building the garage on the south side of his prope</w:t>
      </w:r>
      <w:r w:rsidR="00D524F9">
        <w:rPr>
          <w:sz w:val="24"/>
          <w:szCs w:val="24"/>
        </w:rPr>
        <w:t>rty but rejected the idea because</w:t>
      </w:r>
      <w:r w:rsidR="006B4B11">
        <w:rPr>
          <w:sz w:val="24"/>
          <w:szCs w:val="24"/>
        </w:rPr>
        <w:t>:</w:t>
      </w:r>
    </w:p>
    <w:p w:rsidR="006B4B11" w:rsidRDefault="006B4B11" w:rsidP="006B4B11">
      <w:pPr>
        <w:pStyle w:val="ListParagraph"/>
        <w:numPr>
          <w:ilvl w:val="0"/>
          <w:numId w:val="1"/>
        </w:numPr>
        <w:rPr>
          <w:sz w:val="24"/>
          <w:szCs w:val="24"/>
        </w:rPr>
      </w:pPr>
      <w:r>
        <w:rPr>
          <w:sz w:val="24"/>
          <w:szCs w:val="24"/>
        </w:rPr>
        <w:t>It would require the removal of three trees.</w:t>
      </w:r>
    </w:p>
    <w:p w:rsidR="006B4B11" w:rsidRDefault="006B4B11" w:rsidP="006B4B11">
      <w:pPr>
        <w:pStyle w:val="ListParagraph"/>
        <w:numPr>
          <w:ilvl w:val="0"/>
          <w:numId w:val="1"/>
        </w:numPr>
        <w:rPr>
          <w:sz w:val="24"/>
          <w:szCs w:val="24"/>
        </w:rPr>
      </w:pPr>
      <w:r>
        <w:rPr>
          <w:sz w:val="24"/>
          <w:szCs w:val="24"/>
        </w:rPr>
        <w:t>3-4 parking spaces would be lost</w:t>
      </w:r>
    </w:p>
    <w:p w:rsidR="006B4B11" w:rsidRDefault="006B4B11" w:rsidP="006B4B11">
      <w:pPr>
        <w:pStyle w:val="ListParagraph"/>
        <w:numPr>
          <w:ilvl w:val="0"/>
          <w:numId w:val="1"/>
        </w:numPr>
        <w:rPr>
          <w:sz w:val="24"/>
          <w:szCs w:val="24"/>
        </w:rPr>
      </w:pPr>
      <w:r>
        <w:rPr>
          <w:sz w:val="24"/>
          <w:szCs w:val="24"/>
        </w:rPr>
        <w:t>The garage would block the view of the lake from Main St.</w:t>
      </w:r>
    </w:p>
    <w:p w:rsidR="006B4B11" w:rsidRDefault="006B4B11" w:rsidP="006B4B11">
      <w:pPr>
        <w:rPr>
          <w:sz w:val="24"/>
          <w:szCs w:val="24"/>
        </w:rPr>
      </w:pPr>
      <w:r>
        <w:rPr>
          <w:sz w:val="24"/>
          <w:szCs w:val="24"/>
        </w:rPr>
        <w:t xml:space="preserve">Included in Application #14-06 is an email from </w:t>
      </w:r>
      <w:r w:rsidR="00E77579">
        <w:rPr>
          <w:sz w:val="24"/>
          <w:szCs w:val="24"/>
        </w:rPr>
        <w:t xml:space="preserve">Jack Whalen and Heather Hillman, Mr. Dentes neighbors to the south, expressing their support for the project.  Mr. Dentes informed the ZBA that he also had verbal support from his neighbor to the north, Sue </w:t>
      </w:r>
      <w:proofErr w:type="spellStart"/>
      <w:r w:rsidR="00E77579">
        <w:rPr>
          <w:sz w:val="24"/>
          <w:szCs w:val="24"/>
        </w:rPr>
        <w:t>Edinger</w:t>
      </w:r>
      <w:proofErr w:type="spellEnd"/>
      <w:r w:rsidR="00E77579">
        <w:rPr>
          <w:sz w:val="24"/>
          <w:szCs w:val="24"/>
        </w:rPr>
        <w:t xml:space="preserve"> of </w:t>
      </w:r>
      <w:r w:rsidR="00D524F9">
        <w:rPr>
          <w:sz w:val="24"/>
          <w:szCs w:val="24"/>
        </w:rPr>
        <w:t>The Inns of Aurora, but she had not replied in writing.</w:t>
      </w:r>
      <w:r w:rsidR="00E77579">
        <w:rPr>
          <w:sz w:val="24"/>
          <w:szCs w:val="24"/>
        </w:rPr>
        <w:t xml:space="preserve"> </w:t>
      </w:r>
    </w:p>
    <w:p w:rsidR="00E77579" w:rsidRDefault="00E77579" w:rsidP="006B4B11">
      <w:pPr>
        <w:rPr>
          <w:sz w:val="24"/>
          <w:szCs w:val="24"/>
        </w:rPr>
      </w:pPr>
      <w:r>
        <w:rPr>
          <w:sz w:val="24"/>
          <w:szCs w:val="24"/>
        </w:rPr>
        <w:t>Acting Chair Patella asked if there was any p</w:t>
      </w:r>
      <w:r w:rsidR="00D524F9">
        <w:rPr>
          <w:sz w:val="24"/>
          <w:szCs w:val="24"/>
        </w:rPr>
        <w:t xml:space="preserve">ublic comment and </w:t>
      </w:r>
      <w:r w:rsidR="00D524F9">
        <w:rPr>
          <w:sz w:val="24"/>
          <w:szCs w:val="24"/>
        </w:rPr>
        <w:t>Mr. Dentes indicated that the garage addition would add 576 sq. ft. and bring the total lot coverage to approximately 3,200 sq. ft. or 10% of the total lot area. There were no further comments.</w:t>
      </w:r>
    </w:p>
    <w:p w:rsidR="00E77579" w:rsidRDefault="00E77579" w:rsidP="006B4B11">
      <w:pPr>
        <w:rPr>
          <w:sz w:val="24"/>
          <w:szCs w:val="24"/>
        </w:rPr>
      </w:pPr>
      <w:r>
        <w:rPr>
          <w:sz w:val="24"/>
          <w:szCs w:val="24"/>
        </w:rPr>
        <w:lastRenderedPageBreak/>
        <w:t xml:space="preserve">On motion by </w:t>
      </w:r>
      <w:proofErr w:type="spellStart"/>
      <w:r>
        <w:rPr>
          <w:sz w:val="24"/>
          <w:szCs w:val="24"/>
        </w:rPr>
        <w:t>Hindenlang</w:t>
      </w:r>
      <w:proofErr w:type="spellEnd"/>
      <w:r>
        <w:rPr>
          <w:sz w:val="24"/>
          <w:szCs w:val="24"/>
        </w:rPr>
        <w:t xml:space="preserve">, seconded by </w:t>
      </w:r>
      <w:proofErr w:type="spellStart"/>
      <w:r>
        <w:rPr>
          <w:sz w:val="24"/>
          <w:szCs w:val="24"/>
        </w:rPr>
        <w:t>Vargo</w:t>
      </w:r>
      <w:proofErr w:type="spellEnd"/>
      <w:r>
        <w:rPr>
          <w:sz w:val="24"/>
          <w:szCs w:val="24"/>
        </w:rPr>
        <w:t>, the ZBA closed the public hearing at 7:09pm.</w:t>
      </w:r>
    </w:p>
    <w:p w:rsidR="000D547A" w:rsidRDefault="000D547A" w:rsidP="006B4B11">
      <w:pPr>
        <w:rPr>
          <w:sz w:val="24"/>
          <w:szCs w:val="24"/>
        </w:rPr>
      </w:pPr>
      <w:r>
        <w:rPr>
          <w:sz w:val="24"/>
          <w:szCs w:val="24"/>
        </w:rPr>
        <w:t xml:space="preserve">AYES:  Patella, </w:t>
      </w:r>
      <w:proofErr w:type="spellStart"/>
      <w:r>
        <w:rPr>
          <w:sz w:val="24"/>
          <w:szCs w:val="24"/>
        </w:rPr>
        <w:t>Hindenlang</w:t>
      </w:r>
      <w:proofErr w:type="spellEnd"/>
      <w:r>
        <w:rPr>
          <w:sz w:val="24"/>
          <w:szCs w:val="24"/>
        </w:rPr>
        <w:t xml:space="preserve">, Tobey and </w:t>
      </w:r>
      <w:proofErr w:type="spellStart"/>
      <w:r>
        <w:rPr>
          <w:sz w:val="24"/>
          <w:szCs w:val="24"/>
        </w:rPr>
        <w:t>Vargo</w:t>
      </w:r>
      <w:proofErr w:type="spellEnd"/>
    </w:p>
    <w:p w:rsidR="000D547A" w:rsidRDefault="000D547A" w:rsidP="006B4B11">
      <w:pPr>
        <w:rPr>
          <w:sz w:val="24"/>
          <w:szCs w:val="24"/>
        </w:rPr>
      </w:pPr>
      <w:r>
        <w:rPr>
          <w:sz w:val="24"/>
          <w:szCs w:val="24"/>
        </w:rPr>
        <w:t>NAYS:  None</w:t>
      </w:r>
    </w:p>
    <w:p w:rsidR="000D547A" w:rsidRDefault="000D547A" w:rsidP="006B4B11">
      <w:pPr>
        <w:rPr>
          <w:sz w:val="24"/>
          <w:szCs w:val="24"/>
        </w:rPr>
      </w:pPr>
      <w:r>
        <w:rPr>
          <w:sz w:val="24"/>
          <w:szCs w:val="24"/>
        </w:rPr>
        <w:t>ABSTAIN:  Dentes</w:t>
      </w:r>
    </w:p>
    <w:p w:rsidR="000D547A" w:rsidRDefault="000D547A" w:rsidP="006B4B11">
      <w:pPr>
        <w:rPr>
          <w:sz w:val="24"/>
          <w:szCs w:val="24"/>
        </w:rPr>
      </w:pPr>
      <w:r>
        <w:rPr>
          <w:sz w:val="24"/>
          <w:szCs w:val="24"/>
        </w:rPr>
        <w:t>Motion carried.</w:t>
      </w:r>
    </w:p>
    <w:p w:rsidR="000D547A" w:rsidRDefault="000D547A" w:rsidP="006B4B11">
      <w:pPr>
        <w:rPr>
          <w:sz w:val="24"/>
          <w:szCs w:val="24"/>
        </w:rPr>
      </w:pPr>
      <w:r>
        <w:rPr>
          <w:b/>
          <w:sz w:val="24"/>
          <w:szCs w:val="24"/>
        </w:rPr>
        <w:t xml:space="preserve">Call to Order: </w:t>
      </w:r>
      <w:r>
        <w:rPr>
          <w:sz w:val="24"/>
          <w:szCs w:val="24"/>
        </w:rPr>
        <w:t>Chair Dentes called the regular meeting to order at 7:10pm.</w:t>
      </w:r>
    </w:p>
    <w:p w:rsidR="000D547A" w:rsidRDefault="000D547A" w:rsidP="006B4B11">
      <w:pPr>
        <w:rPr>
          <w:sz w:val="24"/>
          <w:szCs w:val="24"/>
        </w:rPr>
      </w:pPr>
      <w:r>
        <w:rPr>
          <w:b/>
          <w:sz w:val="24"/>
          <w:szCs w:val="24"/>
        </w:rPr>
        <w:t xml:space="preserve">Approval of Minutes:  </w:t>
      </w:r>
      <w:r>
        <w:rPr>
          <w:sz w:val="24"/>
          <w:szCs w:val="24"/>
        </w:rPr>
        <w:t xml:space="preserve">On motion by </w:t>
      </w:r>
      <w:proofErr w:type="spellStart"/>
      <w:r>
        <w:rPr>
          <w:sz w:val="24"/>
          <w:szCs w:val="24"/>
        </w:rPr>
        <w:t>Vargo</w:t>
      </w:r>
      <w:proofErr w:type="spellEnd"/>
      <w:r>
        <w:rPr>
          <w:sz w:val="24"/>
          <w:szCs w:val="24"/>
        </w:rPr>
        <w:t xml:space="preserve">, seconded by </w:t>
      </w:r>
      <w:proofErr w:type="spellStart"/>
      <w:r>
        <w:rPr>
          <w:sz w:val="24"/>
          <w:szCs w:val="24"/>
        </w:rPr>
        <w:t>Hindenlang</w:t>
      </w:r>
      <w:proofErr w:type="spellEnd"/>
      <w:r>
        <w:rPr>
          <w:sz w:val="24"/>
          <w:szCs w:val="24"/>
        </w:rPr>
        <w:t>, the ZBA voted to approve the minutes of January 29, 2014.</w:t>
      </w:r>
    </w:p>
    <w:p w:rsidR="000D547A" w:rsidRDefault="000D547A" w:rsidP="006B4B11">
      <w:pPr>
        <w:rPr>
          <w:sz w:val="24"/>
          <w:szCs w:val="24"/>
        </w:rPr>
      </w:pPr>
      <w:r>
        <w:rPr>
          <w:sz w:val="24"/>
          <w:szCs w:val="24"/>
        </w:rPr>
        <w:t xml:space="preserve">AYES:  Dentes, </w:t>
      </w:r>
      <w:proofErr w:type="spellStart"/>
      <w:r>
        <w:rPr>
          <w:sz w:val="24"/>
          <w:szCs w:val="24"/>
        </w:rPr>
        <w:t>Hindenlang</w:t>
      </w:r>
      <w:proofErr w:type="spellEnd"/>
      <w:r>
        <w:rPr>
          <w:sz w:val="24"/>
          <w:szCs w:val="24"/>
        </w:rPr>
        <w:t xml:space="preserve">, Patella, and </w:t>
      </w:r>
      <w:proofErr w:type="spellStart"/>
      <w:r>
        <w:rPr>
          <w:sz w:val="24"/>
          <w:szCs w:val="24"/>
        </w:rPr>
        <w:t>Vargo</w:t>
      </w:r>
      <w:proofErr w:type="spellEnd"/>
    </w:p>
    <w:p w:rsidR="000D547A" w:rsidRDefault="000D547A" w:rsidP="006B4B11">
      <w:pPr>
        <w:rPr>
          <w:sz w:val="24"/>
          <w:szCs w:val="24"/>
        </w:rPr>
      </w:pPr>
      <w:r>
        <w:rPr>
          <w:sz w:val="24"/>
          <w:szCs w:val="24"/>
        </w:rPr>
        <w:t>NAYS:  None</w:t>
      </w:r>
    </w:p>
    <w:p w:rsidR="000D547A" w:rsidRDefault="000D547A" w:rsidP="006B4B11">
      <w:pPr>
        <w:rPr>
          <w:sz w:val="24"/>
          <w:szCs w:val="24"/>
        </w:rPr>
      </w:pPr>
      <w:r>
        <w:rPr>
          <w:sz w:val="24"/>
          <w:szCs w:val="24"/>
        </w:rPr>
        <w:t>ABSTAIN: Tobey</w:t>
      </w:r>
    </w:p>
    <w:p w:rsidR="000D547A" w:rsidRDefault="000D547A" w:rsidP="006B4B11">
      <w:pPr>
        <w:rPr>
          <w:sz w:val="24"/>
          <w:szCs w:val="24"/>
        </w:rPr>
      </w:pPr>
      <w:r>
        <w:rPr>
          <w:sz w:val="24"/>
          <w:szCs w:val="24"/>
        </w:rPr>
        <w:t>Motion carried.</w:t>
      </w:r>
    </w:p>
    <w:p w:rsidR="000D547A" w:rsidRDefault="000D547A" w:rsidP="006B4B11">
      <w:pPr>
        <w:rPr>
          <w:sz w:val="24"/>
          <w:szCs w:val="24"/>
        </w:rPr>
      </w:pPr>
      <w:r>
        <w:rPr>
          <w:b/>
          <w:sz w:val="24"/>
          <w:szCs w:val="24"/>
        </w:rPr>
        <w:t xml:space="preserve">Announcements:  </w:t>
      </w:r>
      <w:r>
        <w:rPr>
          <w:sz w:val="24"/>
          <w:szCs w:val="24"/>
        </w:rPr>
        <w:t xml:space="preserve">Chair Dentes informed the ZBA that the video recording of the January 29, 2014 Public Hearing was received from </w:t>
      </w:r>
      <w:proofErr w:type="spellStart"/>
      <w:r>
        <w:rPr>
          <w:sz w:val="24"/>
          <w:szCs w:val="24"/>
        </w:rPr>
        <w:t>Jacci</w:t>
      </w:r>
      <w:proofErr w:type="spellEnd"/>
      <w:r>
        <w:rPr>
          <w:sz w:val="24"/>
          <w:szCs w:val="24"/>
        </w:rPr>
        <w:t xml:space="preserve"> </w:t>
      </w:r>
      <w:proofErr w:type="spellStart"/>
      <w:r>
        <w:rPr>
          <w:sz w:val="24"/>
          <w:szCs w:val="24"/>
        </w:rPr>
        <w:t>Farlow</w:t>
      </w:r>
      <w:proofErr w:type="spellEnd"/>
      <w:r>
        <w:rPr>
          <w:sz w:val="24"/>
          <w:szCs w:val="24"/>
        </w:rPr>
        <w:t>.</w:t>
      </w:r>
    </w:p>
    <w:p w:rsidR="000D547A" w:rsidRDefault="007F6E1F" w:rsidP="006B4B11">
      <w:pPr>
        <w:rPr>
          <w:sz w:val="24"/>
          <w:szCs w:val="24"/>
        </w:rPr>
      </w:pPr>
      <w:r>
        <w:rPr>
          <w:sz w:val="24"/>
          <w:szCs w:val="24"/>
        </w:rPr>
        <w:t>Clerk</w:t>
      </w:r>
      <w:r w:rsidR="000D547A">
        <w:rPr>
          <w:sz w:val="24"/>
          <w:szCs w:val="24"/>
        </w:rPr>
        <w:t xml:space="preserve"> </w:t>
      </w:r>
      <w:proofErr w:type="spellStart"/>
      <w:r w:rsidR="000D547A">
        <w:rPr>
          <w:sz w:val="24"/>
          <w:szCs w:val="24"/>
        </w:rPr>
        <w:t>Balloni</w:t>
      </w:r>
      <w:proofErr w:type="spellEnd"/>
      <w:r w:rsidR="000D547A">
        <w:rPr>
          <w:sz w:val="24"/>
          <w:szCs w:val="24"/>
        </w:rPr>
        <w:t xml:space="preserve"> reminded the ZBA members of their 4 hour/year training requirements and will keep everyone updated on future trainings.</w:t>
      </w:r>
    </w:p>
    <w:p w:rsidR="000D547A" w:rsidRDefault="000D547A" w:rsidP="006B4B11">
      <w:pPr>
        <w:rPr>
          <w:sz w:val="24"/>
          <w:szCs w:val="24"/>
        </w:rPr>
      </w:pPr>
      <w:r>
        <w:rPr>
          <w:b/>
          <w:sz w:val="24"/>
          <w:szCs w:val="24"/>
        </w:rPr>
        <w:t xml:space="preserve">Changes to the Agenda:  </w:t>
      </w:r>
      <w:r>
        <w:rPr>
          <w:sz w:val="24"/>
          <w:szCs w:val="24"/>
        </w:rPr>
        <w:t>The annual safety training will be conducted following the review of Application 14-06.</w:t>
      </w:r>
    </w:p>
    <w:p w:rsidR="000D547A" w:rsidRDefault="000C4865" w:rsidP="006B4B11">
      <w:pPr>
        <w:rPr>
          <w:sz w:val="24"/>
          <w:szCs w:val="24"/>
        </w:rPr>
      </w:pPr>
      <w:r>
        <w:rPr>
          <w:b/>
          <w:sz w:val="24"/>
          <w:szCs w:val="24"/>
        </w:rPr>
        <w:t xml:space="preserve">Visitor Recognition:  </w:t>
      </w:r>
      <w:r>
        <w:rPr>
          <w:sz w:val="24"/>
          <w:szCs w:val="24"/>
        </w:rPr>
        <w:t>There were no comments.</w:t>
      </w:r>
    </w:p>
    <w:p w:rsidR="000C4865" w:rsidRDefault="000C4865" w:rsidP="006B4B11">
      <w:pPr>
        <w:rPr>
          <w:b/>
          <w:sz w:val="24"/>
          <w:szCs w:val="24"/>
          <w:u w:val="single"/>
        </w:rPr>
      </w:pPr>
      <w:r w:rsidRPr="000C4865">
        <w:rPr>
          <w:b/>
          <w:sz w:val="24"/>
          <w:szCs w:val="24"/>
          <w:u w:val="single"/>
        </w:rPr>
        <w:t>Old Business</w:t>
      </w:r>
    </w:p>
    <w:p w:rsidR="000C4865" w:rsidRDefault="000C4865" w:rsidP="006B4B11">
      <w:pPr>
        <w:rPr>
          <w:b/>
          <w:sz w:val="24"/>
          <w:szCs w:val="24"/>
        </w:rPr>
      </w:pPr>
      <w:r>
        <w:rPr>
          <w:b/>
          <w:sz w:val="24"/>
          <w:szCs w:val="24"/>
        </w:rPr>
        <w:t xml:space="preserve">Application #13-35 from Bob </w:t>
      </w:r>
      <w:proofErr w:type="spellStart"/>
      <w:r>
        <w:rPr>
          <w:b/>
          <w:sz w:val="24"/>
          <w:szCs w:val="24"/>
        </w:rPr>
        <w:t>Cerza</w:t>
      </w:r>
      <w:proofErr w:type="spellEnd"/>
      <w:r>
        <w:rPr>
          <w:b/>
          <w:sz w:val="24"/>
          <w:szCs w:val="24"/>
        </w:rPr>
        <w:t xml:space="preserve"> for an addition to his property at 13 Main St. (Tax Map #181.12-1-11.2)</w:t>
      </w:r>
    </w:p>
    <w:p w:rsidR="0097076D" w:rsidRPr="000C4865" w:rsidRDefault="000C4865" w:rsidP="0097076D">
      <w:pPr>
        <w:rPr>
          <w:sz w:val="24"/>
          <w:szCs w:val="24"/>
        </w:rPr>
      </w:pPr>
      <w:r>
        <w:rPr>
          <w:sz w:val="24"/>
          <w:szCs w:val="24"/>
        </w:rPr>
        <w:t xml:space="preserve">Upon denial of Application #13-35 at the January 29, 2014 ZBA meeting, Mr. </w:t>
      </w:r>
      <w:proofErr w:type="spellStart"/>
      <w:r>
        <w:rPr>
          <w:sz w:val="24"/>
          <w:szCs w:val="24"/>
        </w:rPr>
        <w:t>Cerza</w:t>
      </w:r>
      <w:proofErr w:type="spellEnd"/>
      <w:r>
        <w:rPr>
          <w:sz w:val="24"/>
          <w:szCs w:val="24"/>
        </w:rPr>
        <w:t xml:space="preserve"> wrote to Chair Dentes requesting another review.  </w:t>
      </w:r>
      <w:r w:rsidR="0097076D">
        <w:rPr>
          <w:sz w:val="24"/>
          <w:szCs w:val="24"/>
        </w:rPr>
        <w:t xml:space="preserve">As Mr. </w:t>
      </w:r>
      <w:proofErr w:type="spellStart"/>
      <w:r w:rsidR="0097076D">
        <w:rPr>
          <w:sz w:val="24"/>
          <w:szCs w:val="24"/>
        </w:rPr>
        <w:t>Cerza</w:t>
      </w:r>
      <w:proofErr w:type="spellEnd"/>
      <w:r w:rsidR="0097076D">
        <w:rPr>
          <w:sz w:val="24"/>
          <w:szCs w:val="24"/>
        </w:rPr>
        <w:t xml:space="preserve"> was not able to attend the public hearing when his application was reviewed, he argued his case was not accurately presented.</w:t>
      </w:r>
    </w:p>
    <w:p w:rsidR="000D547A" w:rsidRDefault="000C4865" w:rsidP="006B4B11">
      <w:pPr>
        <w:rPr>
          <w:sz w:val="24"/>
          <w:szCs w:val="24"/>
        </w:rPr>
      </w:pPr>
      <w:r>
        <w:rPr>
          <w:sz w:val="24"/>
          <w:szCs w:val="24"/>
        </w:rPr>
        <w:t xml:space="preserve">Chair Dentes cited Section 1103.D.8 of the Village of Aurora Zoning Law regarding a rehearing of an application.  The ZBA members present must agree to the rehearing by a unanimous vote and, if that occurs, </w:t>
      </w:r>
      <w:r w:rsidR="00D524F9">
        <w:rPr>
          <w:sz w:val="24"/>
          <w:szCs w:val="24"/>
        </w:rPr>
        <w:t xml:space="preserve">approval of </w:t>
      </w:r>
      <w:r>
        <w:rPr>
          <w:sz w:val="24"/>
          <w:szCs w:val="24"/>
        </w:rPr>
        <w:t xml:space="preserve">any change to the original decision of the Board must also be unanimous.  </w:t>
      </w:r>
      <w:r w:rsidR="00BD79D4">
        <w:rPr>
          <w:sz w:val="24"/>
          <w:szCs w:val="24"/>
        </w:rPr>
        <w:t>Chair Dentes strongly recommended that, in the future, applicants be present for the review process.</w:t>
      </w:r>
    </w:p>
    <w:p w:rsidR="00BD79D4" w:rsidRDefault="00BD79D4" w:rsidP="006B4B11">
      <w:pPr>
        <w:rPr>
          <w:sz w:val="24"/>
          <w:szCs w:val="24"/>
        </w:rPr>
      </w:pPr>
      <w:r>
        <w:rPr>
          <w:sz w:val="24"/>
          <w:szCs w:val="24"/>
        </w:rPr>
        <w:lastRenderedPageBreak/>
        <w:t xml:space="preserve">Discussion ensued regarding the requirement for a rehearing of “all board members then present”.  Clerk </w:t>
      </w:r>
      <w:proofErr w:type="spellStart"/>
      <w:r>
        <w:rPr>
          <w:sz w:val="24"/>
          <w:szCs w:val="24"/>
        </w:rPr>
        <w:t>Balloni</w:t>
      </w:r>
      <w:proofErr w:type="spellEnd"/>
      <w:r>
        <w:rPr>
          <w:sz w:val="24"/>
          <w:szCs w:val="24"/>
        </w:rPr>
        <w:t xml:space="preserve"> was instructed to confer with counsel if “then present”</w:t>
      </w:r>
      <w:r w:rsidR="00CE3126">
        <w:rPr>
          <w:sz w:val="24"/>
          <w:szCs w:val="24"/>
        </w:rPr>
        <w:t xml:space="preserve"> meant that only the ZBA members present at Mr. </w:t>
      </w:r>
      <w:proofErr w:type="spellStart"/>
      <w:r w:rsidR="00CE3126">
        <w:rPr>
          <w:sz w:val="24"/>
          <w:szCs w:val="24"/>
        </w:rPr>
        <w:t>Cerza’s</w:t>
      </w:r>
      <w:proofErr w:type="spellEnd"/>
      <w:r w:rsidR="00CE3126">
        <w:rPr>
          <w:sz w:val="24"/>
          <w:szCs w:val="24"/>
        </w:rPr>
        <w:t xml:space="preserve"> first public hearing could rule on the rehearing.   </w:t>
      </w:r>
    </w:p>
    <w:p w:rsidR="00BD79D4" w:rsidRDefault="00BD79D4" w:rsidP="006B4B11">
      <w:pPr>
        <w:rPr>
          <w:sz w:val="24"/>
          <w:szCs w:val="24"/>
        </w:rPr>
      </w:pPr>
      <w:r>
        <w:rPr>
          <w:sz w:val="24"/>
          <w:szCs w:val="24"/>
        </w:rPr>
        <w:t>On motion by Patella, seconded by Dentes, the ZBA voted to rehear a review of Application #13-35 due to the absence of the applicant at the January 29, 2014 public hearing.</w:t>
      </w:r>
    </w:p>
    <w:p w:rsidR="00BD79D4" w:rsidRDefault="00BD79D4" w:rsidP="006B4B11">
      <w:pPr>
        <w:rPr>
          <w:sz w:val="24"/>
          <w:szCs w:val="24"/>
        </w:rPr>
      </w:pPr>
      <w:r>
        <w:rPr>
          <w:sz w:val="24"/>
          <w:szCs w:val="24"/>
        </w:rPr>
        <w:t xml:space="preserve">AYES:  Dentes, </w:t>
      </w:r>
      <w:proofErr w:type="spellStart"/>
      <w:r>
        <w:rPr>
          <w:sz w:val="24"/>
          <w:szCs w:val="24"/>
        </w:rPr>
        <w:t>Hindenlang</w:t>
      </w:r>
      <w:proofErr w:type="spellEnd"/>
      <w:r>
        <w:rPr>
          <w:sz w:val="24"/>
          <w:szCs w:val="24"/>
        </w:rPr>
        <w:t xml:space="preserve">, Patella, and </w:t>
      </w:r>
      <w:proofErr w:type="spellStart"/>
      <w:r>
        <w:rPr>
          <w:sz w:val="24"/>
          <w:szCs w:val="24"/>
        </w:rPr>
        <w:t>Vargo</w:t>
      </w:r>
      <w:proofErr w:type="spellEnd"/>
    </w:p>
    <w:p w:rsidR="00BD79D4" w:rsidRDefault="00BD79D4" w:rsidP="006B4B11">
      <w:pPr>
        <w:rPr>
          <w:sz w:val="24"/>
          <w:szCs w:val="24"/>
        </w:rPr>
      </w:pPr>
      <w:r>
        <w:rPr>
          <w:sz w:val="24"/>
          <w:szCs w:val="24"/>
        </w:rPr>
        <w:t>NAYS:  None</w:t>
      </w:r>
    </w:p>
    <w:p w:rsidR="00BD79D4" w:rsidRDefault="00BD79D4" w:rsidP="006B4B11">
      <w:pPr>
        <w:rPr>
          <w:sz w:val="24"/>
          <w:szCs w:val="24"/>
        </w:rPr>
      </w:pPr>
      <w:r>
        <w:rPr>
          <w:sz w:val="24"/>
          <w:szCs w:val="24"/>
        </w:rPr>
        <w:t>ABSTAIN:  Tobey</w:t>
      </w:r>
    </w:p>
    <w:p w:rsidR="00CE3126" w:rsidRDefault="00CE3126" w:rsidP="006B4B11">
      <w:pPr>
        <w:rPr>
          <w:sz w:val="24"/>
          <w:szCs w:val="24"/>
        </w:rPr>
      </w:pPr>
      <w:r>
        <w:rPr>
          <w:sz w:val="24"/>
          <w:szCs w:val="24"/>
        </w:rPr>
        <w:t>Motion carried unanimously.</w:t>
      </w:r>
    </w:p>
    <w:p w:rsidR="00CE3126" w:rsidRDefault="00851915" w:rsidP="006B4B11">
      <w:pPr>
        <w:rPr>
          <w:sz w:val="24"/>
          <w:szCs w:val="24"/>
        </w:rPr>
      </w:pPr>
      <w:r>
        <w:rPr>
          <w:sz w:val="24"/>
          <w:szCs w:val="24"/>
        </w:rPr>
        <w:t>On motion by Patella, seconded by Dentes, the ZBA voted to schedule a Public Hearing to rehear Application #13-35 on May 14, 2014.</w:t>
      </w:r>
    </w:p>
    <w:p w:rsidR="00851915" w:rsidRDefault="00851915" w:rsidP="006B4B11">
      <w:pPr>
        <w:rPr>
          <w:sz w:val="24"/>
          <w:szCs w:val="24"/>
        </w:rPr>
      </w:pPr>
      <w:r>
        <w:rPr>
          <w:sz w:val="24"/>
          <w:szCs w:val="24"/>
        </w:rPr>
        <w:t xml:space="preserve">AYES:  Dentes, </w:t>
      </w:r>
      <w:proofErr w:type="spellStart"/>
      <w:r>
        <w:rPr>
          <w:sz w:val="24"/>
          <w:szCs w:val="24"/>
        </w:rPr>
        <w:t>Hindenlang</w:t>
      </w:r>
      <w:proofErr w:type="spellEnd"/>
      <w:r>
        <w:rPr>
          <w:sz w:val="24"/>
          <w:szCs w:val="24"/>
        </w:rPr>
        <w:t xml:space="preserve">, Patella, Tobey, and </w:t>
      </w:r>
      <w:proofErr w:type="spellStart"/>
      <w:r>
        <w:rPr>
          <w:sz w:val="24"/>
          <w:szCs w:val="24"/>
        </w:rPr>
        <w:t>Vargo</w:t>
      </w:r>
      <w:proofErr w:type="spellEnd"/>
      <w:r>
        <w:rPr>
          <w:sz w:val="24"/>
          <w:szCs w:val="24"/>
        </w:rPr>
        <w:t>.</w:t>
      </w:r>
    </w:p>
    <w:p w:rsidR="00851915" w:rsidRDefault="00851915" w:rsidP="006B4B11">
      <w:pPr>
        <w:rPr>
          <w:sz w:val="24"/>
          <w:szCs w:val="24"/>
        </w:rPr>
      </w:pPr>
      <w:r>
        <w:rPr>
          <w:sz w:val="24"/>
          <w:szCs w:val="24"/>
        </w:rPr>
        <w:t>NAYS:  None</w:t>
      </w:r>
    </w:p>
    <w:p w:rsidR="00851915" w:rsidRDefault="00851915" w:rsidP="006B4B11">
      <w:pPr>
        <w:rPr>
          <w:sz w:val="24"/>
          <w:szCs w:val="24"/>
        </w:rPr>
      </w:pPr>
      <w:r>
        <w:rPr>
          <w:sz w:val="24"/>
          <w:szCs w:val="24"/>
        </w:rPr>
        <w:t>Motion carried unanimously.</w:t>
      </w:r>
    </w:p>
    <w:p w:rsidR="00851915" w:rsidRDefault="00851915" w:rsidP="006B4B11">
      <w:pPr>
        <w:rPr>
          <w:b/>
          <w:sz w:val="24"/>
          <w:szCs w:val="24"/>
          <w:u w:val="single"/>
        </w:rPr>
      </w:pPr>
      <w:r>
        <w:rPr>
          <w:b/>
          <w:sz w:val="24"/>
          <w:szCs w:val="24"/>
          <w:u w:val="single"/>
        </w:rPr>
        <w:t>New Business</w:t>
      </w:r>
    </w:p>
    <w:p w:rsidR="00851915" w:rsidRDefault="00851915" w:rsidP="00851915">
      <w:pPr>
        <w:rPr>
          <w:b/>
          <w:sz w:val="24"/>
          <w:szCs w:val="24"/>
        </w:rPr>
      </w:pPr>
      <w:r>
        <w:rPr>
          <w:b/>
          <w:sz w:val="24"/>
          <w:szCs w:val="24"/>
        </w:rPr>
        <w:t>Application #14-06 from John and Marie Dentes for an Area Variance at 425 Main Street (Tax Map #181.12-1-11.2)</w:t>
      </w:r>
    </w:p>
    <w:p w:rsidR="00851915" w:rsidRDefault="00851915" w:rsidP="006B4B11">
      <w:pPr>
        <w:rPr>
          <w:sz w:val="24"/>
          <w:szCs w:val="24"/>
        </w:rPr>
      </w:pPr>
      <w:r>
        <w:rPr>
          <w:sz w:val="24"/>
          <w:szCs w:val="24"/>
        </w:rPr>
        <w:t xml:space="preserve">Chair Dentes recused himself from the discussion.  </w:t>
      </w:r>
    </w:p>
    <w:p w:rsidR="00851915" w:rsidRDefault="00851915" w:rsidP="006B4B11">
      <w:pPr>
        <w:rPr>
          <w:sz w:val="24"/>
          <w:szCs w:val="24"/>
        </w:rPr>
      </w:pPr>
      <w:r>
        <w:rPr>
          <w:sz w:val="24"/>
          <w:szCs w:val="24"/>
        </w:rPr>
        <w:t xml:space="preserve">The ZBA </w:t>
      </w:r>
      <w:r w:rsidR="00E62D64">
        <w:rPr>
          <w:sz w:val="24"/>
          <w:szCs w:val="24"/>
        </w:rPr>
        <w:t xml:space="preserve">members </w:t>
      </w:r>
      <w:r>
        <w:rPr>
          <w:sz w:val="24"/>
          <w:szCs w:val="24"/>
        </w:rPr>
        <w:t>considered the criteria for Area Variances set forth in the Village of Auror</w:t>
      </w:r>
      <w:r w:rsidR="00517E30">
        <w:rPr>
          <w:sz w:val="24"/>
          <w:szCs w:val="24"/>
        </w:rPr>
        <w:t>a Zoning Law, section 1103.F.1a.1-5 as follows:</w:t>
      </w:r>
    </w:p>
    <w:p w:rsidR="00517E30" w:rsidRDefault="00E62D64" w:rsidP="00517E30">
      <w:pPr>
        <w:pStyle w:val="ListParagraph"/>
        <w:numPr>
          <w:ilvl w:val="0"/>
          <w:numId w:val="2"/>
        </w:numPr>
        <w:rPr>
          <w:sz w:val="24"/>
          <w:szCs w:val="24"/>
        </w:rPr>
      </w:pPr>
      <w:r>
        <w:rPr>
          <w:sz w:val="24"/>
          <w:szCs w:val="24"/>
        </w:rPr>
        <w:t xml:space="preserve"> The</w:t>
      </w:r>
      <w:r w:rsidR="00517E30">
        <w:rPr>
          <w:sz w:val="24"/>
          <w:szCs w:val="24"/>
        </w:rPr>
        <w:t xml:space="preserve"> members agree that there will be no undesirable change to the character of the neighborhood and noted that the neighbors on the north and south sides of the property </w:t>
      </w:r>
      <w:r w:rsidR="00D524F9">
        <w:rPr>
          <w:sz w:val="24"/>
          <w:szCs w:val="24"/>
        </w:rPr>
        <w:t>expressed no objection to</w:t>
      </w:r>
      <w:r w:rsidR="00517E30">
        <w:rPr>
          <w:sz w:val="24"/>
          <w:szCs w:val="24"/>
        </w:rPr>
        <w:t xml:space="preserve"> the project.</w:t>
      </w:r>
    </w:p>
    <w:p w:rsidR="00517E30" w:rsidRDefault="00E62D64" w:rsidP="00517E30">
      <w:pPr>
        <w:pStyle w:val="ListParagraph"/>
        <w:numPr>
          <w:ilvl w:val="0"/>
          <w:numId w:val="2"/>
        </w:numPr>
        <w:rPr>
          <w:sz w:val="24"/>
          <w:szCs w:val="24"/>
        </w:rPr>
      </w:pPr>
      <w:r>
        <w:rPr>
          <w:sz w:val="24"/>
          <w:szCs w:val="24"/>
        </w:rPr>
        <w:t>The</w:t>
      </w:r>
      <w:r w:rsidR="00517E30">
        <w:rPr>
          <w:sz w:val="24"/>
          <w:szCs w:val="24"/>
        </w:rPr>
        <w:t xml:space="preserve"> members agree that the placement of the new garage is the most logical site on the property.  </w:t>
      </w:r>
    </w:p>
    <w:p w:rsidR="00517E30" w:rsidRDefault="00E62D64" w:rsidP="00517E30">
      <w:pPr>
        <w:pStyle w:val="ListParagraph"/>
        <w:numPr>
          <w:ilvl w:val="0"/>
          <w:numId w:val="2"/>
        </w:numPr>
        <w:rPr>
          <w:sz w:val="24"/>
          <w:szCs w:val="24"/>
        </w:rPr>
      </w:pPr>
      <w:r>
        <w:rPr>
          <w:sz w:val="24"/>
          <w:szCs w:val="24"/>
        </w:rPr>
        <w:t>The</w:t>
      </w:r>
      <w:r w:rsidR="00517E30">
        <w:rPr>
          <w:sz w:val="24"/>
          <w:szCs w:val="24"/>
        </w:rPr>
        <w:t xml:space="preserve"> members agree </w:t>
      </w:r>
      <w:r w:rsidR="00D524F9">
        <w:rPr>
          <w:sz w:val="24"/>
          <w:szCs w:val="24"/>
        </w:rPr>
        <w:t xml:space="preserve">that there are no acceptable alternatives for the garage’s location. Further, </w:t>
      </w:r>
      <w:r w:rsidR="00DB2C9D">
        <w:rPr>
          <w:sz w:val="24"/>
          <w:szCs w:val="24"/>
        </w:rPr>
        <w:t xml:space="preserve">the Area Variance request is not substantial due to the </w:t>
      </w:r>
      <w:r w:rsidR="000E4247">
        <w:rPr>
          <w:sz w:val="24"/>
          <w:szCs w:val="24"/>
        </w:rPr>
        <w:t>existing barn’s location and that the proposed garage falls within the property borders</w:t>
      </w:r>
      <w:r w:rsidR="00D524F9">
        <w:rPr>
          <w:sz w:val="24"/>
          <w:szCs w:val="24"/>
        </w:rPr>
        <w:t xml:space="preserve">.  Ms. </w:t>
      </w:r>
      <w:proofErr w:type="spellStart"/>
      <w:r w:rsidR="00D524F9">
        <w:rPr>
          <w:sz w:val="24"/>
          <w:szCs w:val="24"/>
        </w:rPr>
        <w:t>Hindenlang</w:t>
      </w:r>
      <w:proofErr w:type="spellEnd"/>
      <w:r w:rsidR="00D524F9">
        <w:rPr>
          <w:sz w:val="24"/>
          <w:szCs w:val="24"/>
        </w:rPr>
        <w:t xml:space="preserve"> also observed</w:t>
      </w:r>
      <w:r w:rsidR="000E4247">
        <w:rPr>
          <w:sz w:val="24"/>
          <w:szCs w:val="24"/>
        </w:rPr>
        <w:t xml:space="preserve"> that, historically, outbuildings</w:t>
      </w:r>
      <w:r w:rsidR="00D524F9">
        <w:rPr>
          <w:sz w:val="24"/>
          <w:szCs w:val="24"/>
        </w:rPr>
        <w:t xml:space="preserve"> in the village</w:t>
      </w:r>
      <w:r w:rsidR="000E4247">
        <w:rPr>
          <w:sz w:val="24"/>
          <w:szCs w:val="24"/>
        </w:rPr>
        <w:t xml:space="preserve"> often abutted or extended across neighboring property lines.  </w:t>
      </w:r>
    </w:p>
    <w:p w:rsidR="000E4247" w:rsidRDefault="00E62D64" w:rsidP="00517E30">
      <w:pPr>
        <w:pStyle w:val="ListParagraph"/>
        <w:numPr>
          <w:ilvl w:val="0"/>
          <w:numId w:val="2"/>
        </w:numPr>
        <w:rPr>
          <w:sz w:val="24"/>
          <w:szCs w:val="24"/>
        </w:rPr>
      </w:pPr>
      <w:r>
        <w:rPr>
          <w:sz w:val="24"/>
          <w:szCs w:val="24"/>
        </w:rPr>
        <w:t>The</w:t>
      </w:r>
      <w:r w:rsidR="000E4247">
        <w:rPr>
          <w:sz w:val="24"/>
          <w:szCs w:val="24"/>
        </w:rPr>
        <w:t xml:space="preserve"> members agree that, by placing the proposed garage in the preferred location, there is no need to remove significant trees or another outbuilding on the property.</w:t>
      </w:r>
    </w:p>
    <w:p w:rsidR="000E4247" w:rsidRDefault="00E62D64" w:rsidP="00517E30">
      <w:pPr>
        <w:pStyle w:val="ListParagraph"/>
        <w:numPr>
          <w:ilvl w:val="0"/>
          <w:numId w:val="2"/>
        </w:numPr>
        <w:rPr>
          <w:sz w:val="24"/>
          <w:szCs w:val="24"/>
        </w:rPr>
      </w:pPr>
      <w:r>
        <w:rPr>
          <w:sz w:val="24"/>
          <w:szCs w:val="24"/>
        </w:rPr>
        <w:lastRenderedPageBreak/>
        <w:t>The</w:t>
      </w:r>
      <w:r w:rsidR="000E4247">
        <w:rPr>
          <w:sz w:val="24"/>
          <w:szCs w:val="24"/>
        </w:rPr>
        <w:t xml:space="preserve"> members agree that the request for the Area Variance is not a self-created hardship.</w:t>
      </w:r>
    </w:p>
    <w:p w:rsidR="000E4247" w:rsidRDefault="000E4247" w:rsidP="000E4247">
      <w:pPr>
        <w:rPr>
          <w:sz w:val="24"/>
          <w:szCs w:val="24"/>
        </w:rPr>
      </w:pPr>
      <w:r>
        <w:rPr>
          <w:sz w:val="24"/>
          <w:szCs w:val="24"/>
        </w:rPr>
        <w:t xml:space="preserve">On motion by </w:t>
      </w:r>
      <w:proofErr w:type="spellStart"/>
      <w:r>
        <w:rPr>
          <w:sz w:val="24"/>
          <w:szCs w:val="24"/>
        </w:rPr>
        <w:t>Vargo</w:t>
      </w:r>
      <w:proofErr w:type="spellEnd"/>
      <w:r>
        <w:rPr>
          <w:sz w:val="24"/>
          <w:szCs w:val="24"/>
        </w:rPr>
        <w:t>, seconded by Tobey, the ZBA voted to approve the Area Variance for Application #14-06 as submitted.</w:t>
      </w:r>
    </w:p>
    <w:p w:rsidR="000E4247" w:rsidRDefault="000E4247" w:rsidP="000E4247">
      <w:pPr>
        <w:rPr>
          <w:sz w:val="24"/>
          <w:szCs w:val="24"/>
        </w:rPr>
      </w:pPr>
      <w:r>
        <w:rPr>
          <w:sz w:val="24"/>
          <w:szCs w:val="24"/>
        </w:rPr>
        <w:t xml:space="preserve">AYES:  </w:t>
      </w:r>
      <w:proofErr w:type="spellStart"/>
      <w:r>
        <w:rPr>
          <w:sz w:val="24"/>
          <w:szCs w:val="24"/>
        </w:rPr>
        <w:t>Hindenlang</w:t>
      </w:r>
      <w:proofErr w:type="spellEnd"/>
      <w:r>
        <w:rPr>
          <w:sz w:val="24"/>
          <w:szCs w:val="24"/>
        </w:rPr>
        <w:t xml:space="preserve">, Patella, Tobey, and </w:t>
      </w:r>
      <w:proofErr w:type="spellStart"/>
      <w:r>
        <w:rPr>
          <w:sz w:val="24"/>
          <w:szCs w:val="24"/>
        </w:rPr>
        <w:t>Vargo</w:t>
      </w:r>
      <w:proofErr w:type="spellEnd"/>
    </w:p>
    <w:p w:rsidR="000E4247" w:rsidRDefault="000E4247" w:rsidP="000E4247">
      <w:pPr>
        <w:rPr>
          <w:sz w:val="24"/>
          <w:szCs w:val="24"/>
        </w:rPr>
      </w:pPr>
      <w:r>
        <w:rPr>
          <w:sz w:val="24"/>
          <w:szCs w:val="24"/>
        </w:rPr>
        <w:t>NAYS:  None</w:t>
      </w:r>
    </w:p>
    <w:p w:rsidR="000E4247" w:rsidRDefault="000E4247" w:rsidP="000E4247">
      <w:pPr>
        <w:rPr>
          <w:sz w:val="24"/>
          <w:szCs w:val="24"/>
        </w:rPr>
      </w:pPr>
      <w:r>
        <w:rPr>
          <w:sz w:val="24"/>
          <w:szCs w:val="24"/>
        </w:rPr>
        <w:t>ABSTAIN:  Dentes</w:t>
      </w:r>
    </w:p>
    <w:p w:rsidR="000E4247" w:rsidRDefault="000E4247" w:rsidP="000E4247">
      <w:pPr>
        <w:rPr>
          <w:sz w:val="24"/>
          <w:szCs w:val="24"/>
        </w:rPr>
      </w:pPr>
      <w:r>
        <w:rPr>
          <w:sz w:val="24"/>
          <w:szCs w:val="24"/>
        </w:rPr>
        <w:t>Motion carried unanimously.</w:t>
      </w:r>
    </w:p>
    <w:p w:rsidR="000E4247" w:rsidRDefault="000E4247" w:rsidP="000E4247">
      <w:pPr>
        <w:rPr>
          <w:sz w:val="24"/>
          <w:szCs w:val="24"/>
        </w:rPr>
      </w:pPr>
      <w:r w:rsidRPr="00E62D64">
        <w:rPr>
          <w:b/>
          <w:sz w:val="24"/>
          <w:szCs w:val="24"/>
        </w:rPr>
        <w:t>Safety Training</w:t>
      </w:r>
      <w:r w:rsidR="00E62D64">
        <w:rPr>
          <w:b/>
          <w:sz w:val="24"/>
          <w:szCs w:val="24"/>
        </w:rPr>
        <w:t xml:space="preserve">:  </w:t>
      </w:r>
      <w:r w:rsidR="00E62D64">
        <w:rPr>
          <w:sz w:val="24"/>
          <w:szCs w:val="24"/>
        </w:rPr>
        <w:t>At 7:50pm, Ed Easter conducted the annual Safety Training for Municipal Officials, including Workplace Violence and Sexual Harassment updates.  The training concluded at 8:25pm.</w:t>
      </w:r>
    </w:p>
    <w:p w:rsidR="00E62D64" w:rsidRDefault="00E62D64" w:rsidP="000E4247">
      <w:pPr>
        <w:rPr>
          <w:sz w:val="24"/>
          <w:szCs w:val="24"/>
        </w:rPr>
      </w:pPr>
      <w:r>
        <w:rPr>
          <w:b/>
          <w:sz w:val="24"/>
          <w:szCs w:val="24"/>
        </w:rPr>
        <w:t xml:space="preserve">Video Recording Policy:  </w:t>
      </w:r>
      <w:r>
        <w:rPr>
          <w:sz w:val="24"/>
          <w:szCs w:val="24"/>
        </w:rPr>
        <w:t>All ZBA members received a copy of the new Village Video Recording Policy which is also posted on the east entrance door.  Chair Dentes reiterated that all ZBA public hearings must be recorded, whether audio or video, and the public also has the right to record public meeting</w:t>
      </w:r>
      <w:r w:rsidR="00D524F9">
        <w:rPr>
          <w:sz w:val="24"/>
          <w:szCs w:val="24"/>
        </w:rPr>
        <w:t>s though municipal officials may</w:t>
      </w:r>
      <w:r>
        <w:rPr>
          <w:sz w:val="24"/>
          <w:szCs w:val="24"/>
        </w:rPr>
        <w:t xml:space="preserve"> set </w:t>
      </w:r>
      <w:r w:rsidR="00D524F9">
        <w:rPr>
          <w:sz w:val="24"/>
          <w:szCs w:val="24"/>
        </w:rPr>
        <w:t>reasonable limits for recording as outlined in the policy.</w:t>
      </w:r>
    </w:p>
    <w:p w:rsidR="00D524F9" w:rsidRDefault="00E62D64" w:rsidP="00D524F9">
      <w:pPr>
        <w:rPr>
          <w:sz w:val="24"/>
          <w:szCs w:val="24"/>
        </w:rPr>
      </w:pPr>
      <w:r>
        <w:rPr>
          <w:sz w:val="24"/>
          <w:szCs w:val="24"/>
        </w:rPr>
        <w:t>The ZBA members discussed having the Village Attorney present for public hearings when it is believed the applicant will also be represented by counsel.</w:t>
      </w:r>
      <w:r w:rsidR="00D524F9">
        <w:rPr>
          <w:sz w:val="24"/>
          <w:szCs w:val="24"/>
        </w:rPr>
        <w:t xml:space="preserve"> </w:t>
      </w:r>
      <w:r w:rsidR="00D524F9">
        <w:rPr>
          <w:sz w:val="24"/>
          <w:szCs w:val="24"/>
        </w:rPr>
        <w:t xml:space="preserve">Committee members agreed that it will likely be difficult to ascertain when appellants will be represented by counsel, but village </w:t>
      </w:r>
      <w:proofErr w:type="spellStart"/>
      <w:r w:rsidR="00D524F9">
        <w:rPr>
          <w:sz w:val="24"/>
          <w:szCs w:val="24"/>
        </w:rPr>
        <w:t>counsel</w:t>
      </w:r>
      <w:proofErr w:type="spellEnd"/>
      <w:r w:rsidR="00D524F9">
        <w:rPr>
          <w:sz w:val="24"/>
          <w:szCs w:val="24"/>
        </w:rPr>
        <w:t xml:space="preserve"> will be asked to attend when it is apparent that the appellant will be represented. Mr. Dentes noted that it is within the Committee’s authority to suspend its deliberations or delay a decision if input or representation by from Village Counsel is desired.</w:t>
      </w:r>
    </w:p>
    <w:p w:rsidR="00E62D64" w:rsidRDefault="00D524F9" w:rsidP="000E4247">
      <w:pPr>
        <w:rPr>
          <w:sz w:val="24"/>
          <w:szCs w:val="24"/>
        </w:rPr>
      </w:pPr>
      <w:r>
        <w:rPr>
          <w:sz w:val="24"/>
          <w:szCs w:val="24"/>
        </w:rPr>
        <w:t xml:space="preserve"> </w:t>
      </w:r>
      <w:r w:rsidR="009A00EE">
        <w:rPr>
          <w:sz w:val="24"/>
          <w:szCs w:val="24"/>
        </w:rPr>
        <w:t xml:space="preserve">Clerk </w:t>
      </w:r>
      <w:proofErr w:type="spellStart"/>
      <w:r w:rsidR="009A00EE">
        <w:rPr>
          <w:sz w:val="24"/>
          <w:szCs w:val="24"/>
        </w:rPr>
        <w:t>Balloni</w:t>
      </w:r>
      <w:proofErr w:type="spellEnd"/>
      <w:r w:rsidR="009A00EE">
        <w:rPr>
          <w:sz w:val="24"/>
          <w:szCs w:val="24"/>
        </w:rPr>
        <w:t xml:space="preserve"> reported the g</w:t>
      </w:r>
      <w:r w:rsidR="00E62D64">
        <w:rPr>
          <w:sz w:val="24"/>
          <w:szCs w:val="24"/>
        </w:rPr>
        <w:t xml:space="preserve">uidelines for ZBA applicants are included in the </w:t>
      </w:r>
      <w:r w:rsidR="009A00EE">
        <w:rPr>
          <w:sz w:val="24"/>
          <w:szCs w:val="24"/>
        </w:rPr>
        <w:t xml:space="preserve">committee </w:t>
      </w:r>
      <w:r w:rsidR="00E62D64">
        <w:rPr>
          <w:sz w:val="24"/>
          <w:szCs w:val="24"/>
        </w:rPr>
        <w:t>me</w:t>
      </w:r>
      <w:r w:rsidR="009A00EE">
        <w:rPr>
          <w:sz w:val="24"/>
          <w:szCs w:val="24"/>
        </w:rPr>
        <w:t>mber’s packets and</w:t>
      </w:r>
      <w:r w:rsidR="00E62D64">
        <w:rPr>
          <w:sz w:val="24"/>
          <w:szCs w:val="24"/>
        </w:rPr>
        <w:t xml:space="preserve"> reminded the Board of </w:t>
      </w:r>
      <w:r w:rsidR="00276A3F">
        <w:rPr>
          <w:sz w:val="24"/>
          <w:szCs w:val="24"/>
        </w:rPr>
        <w:t>Policy and Procedure materials emailed previously.  Copies of all materials are available upon request.</w:t>
      </w:r>
    </w:p>
    <w:p w:rsidR="00276A3F" w:rsidRDefault="00276A3F" w:rsidP="000E4247">
      <w:pPr>
        <w:rPr>
          <w:sz w:val="24"/>
          <w:szCs w:val="24"/>
        </w:rPr>
      </w:pPr>
      <w:r>
        <w:rPr>
          <w:sz w:val="24"/>
          <w:szCs w:val="24"/>
        </w:rPr>
        <w:t xml:space="preserve">On motion by Tobey, seconded by </w:t>
      </w:r>
      <w:proofErr w:type="spellStart"/>
      <w:r>
        <w:rPr>
          <w:sz w:val="24"/>
          <w:szCs w:val="24"/>
        </w:rPr>
        <w:t>Vargo</w:t>
      </w:r>
      <w:proofErr w:type="spellEnd"/>
      <w:r>
        <w:rPr>
          <w:sz w:val="24"/>
          <w:szCs w:val="24"/>
        </w:rPr>
        <w:t xml:space="preserve">, the ZBA </w:t>
      </w:r>
      <w:r w:rsidR="001D0C0A">
        <w:rPr>
          <w:sz w:val="24"/>
          <w:szCs w:val="24"/>
        </w:rPr>
        <w:t>voted to adjourn the meeting at 8:45pm.</w:t>
      </w:r>
    </w:p>
    <w:p w:rsidR="001D0C0A" w:rsidRDefault="001D0C0A" w:rsidP="000E4247">
      <w:pPr>
        <w:rPr>
          <w:sz w:val="24"/>
          <w:szCs w:val="24"/>
        </w:rPr>
      </w:pPr>
      <w:r>
        <w:rPr>
          <w:sz w:val="24"/>
          <w:szCs w:val="24"/>
        </w:rPr>
        <w:t xml:space="preserve">AYES:  Dentes, </w:t>
      </w:r>
      <w:proofErr w:type="spellStart"/>
      <w:r>
        <w:rPr>
          <w:sz w:val="24"/>
          <w:szCs w:val="24"/>
        </w:rPr>
        <w:t>Hindenlang</w:t>
      </w:r>
      <w:proofErr w:type="spellEnd"/>
      <w:r>
        <w:rPr>
          <w:sz w:val="24"/>
          <w:szCs w:val="24"/>
        </w:rPr>
        <w:t xml:space="preserve">, Patella, Tobey, and </w:t>
      </w:r>
      <w:proofErr w:type="spellStart"/>
      <w:r>
        <w:rPr>
          <w:sz w:val="24"/>
          <w:szCs w:val="24"/>
        </w:rPr>
        <w:t>Vargo</w:t>
      </w:r>
      <w:proofErr w:type="spellEnd"/>
    </w:p>
    <w:p w:rsidR="001D0C0A" w:rsidRDefault="001D0C0A" w:rsidP="000E4247">
      <w:pPr>
        <w:rPr>
          <w:sz w:val="24"/>
          <w:szCs w:val="24"/>
        </w:rPr>
      </w:pPr>
      <w:r>
        <w:rPr>
          <w:sz w:val="24"/>
          <w:szCs w:val="24"/>
        </w:rPr>
        <w:t>NAYS:  None</w:t>
      </w:r>
    </w:p>
    <w:p w:rsidR="001D0C0A" w:rsidRDefault="001D0C0A" w:rsidP="000E4247">
      <w:pPr>
        <w:rPr>
          <w:sz w:val="24"/>
          <w:szCs w:val="24"/>
        </w:rPr>
      </w:pPr>
      <w:r>
        <w:rPr>
          <w:sz w:val="24"/>
          <w:szCs w:val="24"/>
        </w:rPr>
        <w:t>Motion carried unanimously</w:t>
      </w:r>
    </w:p>
    <w:p w:rsidR="001D0C0A" w:rsidRDefault="001D0C0A" w:rsidP="000E4247">
      <w:pPr>
        <w:rPr>
          <w:sz w:val="24"/>
          <w:szCs w:val="24"/>
        </w:rPr>
      </w:pPr>
      <w:r>
        <w:rPr>
          <w:sz w:val="24"/>
          <w:szCs w:val="24"/>
        </w:rPr>
        <w:t>Respectfully submitted,</w:t>
      </w:r>
    </w:p>
    <w:p w:rsidR="001D0C0A" w:rsidRDefault="001D0C0A" w:rsidP="000E4247">
      <w:pPr>
        <w:rPr>
          <w:sz w:val="24"/>
          <w:szCs w:val="24"/>
        </w:rPr>
      </w:pPr>
      <w:r>
        <w:rPr>
          <w:sz w:val="24"/>
          <w:szCs w:val="24"/>
        </w:rPr>
        <w:t xml:space="preserve">Ann </w:t>
      </w:r>
      <w:proofErr w:type="spellStart"/>
      <w:r>
        <w:rPr>
          <w:sz w:val="24"/>
          <w:szCs w:val="24"/>
        </w:rPr>
        <w:t>Balloni</w:t>
      </w:r>
      <w:proofErr w:type="spellEnd"/>
    </w:p>
    <w:p w:rsidR="001D0C0A" w:rsidRPr="00E62D64" w:rsidRDefault="001D0C0A" w:rsidP="000E4247">
      <w:pPr>
        <w:rPr>
          <w:sz w:val="24"/>
          <w:szCs w:val="24"/>
        </w:rPr>
      </w:pPr>
      <w:r>
        <w:rPr>
          <w:sz w:val="24"/>
          <w:szCs w:val="24"/>
        </w:rPr>
        <w:t>Village Clerk</w:t>
      </w:r>
      <w:bookmarkStart w:id="0" w:name="_GoBack"/>
      <w:bookmarkEnd w:id="0"/>
    </w:p>
    <w:p w:rsidR="000D547A" w:rsidRPr="006B4B11" w:rsidRDefault="000D547A" w:rsidP="006B4B11">
      <w:pPr>
        <w:rPr>
          <w:sz w:val="24"/>
          <w:szCs w:val="24"/>
        </w:rPr>
      </w:pPr>
    </w:p>
    <w:sectPr w:rsidR="000D547A" w:rsidRPr="006B4B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BF" w:rsidRDefault="006F63BF" w:rsidP="00276A3F">
      <w:pPr>
        <w:spacing w:after="0" w:line="240" w:lineRule="auto"/>
      </w:pPr>
      <w:r>
        <w:separator/>
      </w:r>
    </w:p>
  </w:endnote>
  <w:endnote w:type="continuationSeparator" w:id="0">
    <w:p w:rsidR="006F63BF" w:rsidRDefault="006F63BF" w:rsidP="0027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3F" w:rsidRDefault="00276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3F" w:rsidRDefault="00276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3F" w:rsidRDefault="00276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BF" w:rsidRDefault="006F63BF" w:rsidP="00276A3F">
      <w:pPr>
        <w:spacing w:after="0" w:line="240" w:lineRule="auto"/>
      </w:pPr>
      <w:r>
        <w:separator/>
      </w:r>
    </w:p>
  </w:footnote>
  <w:footnote w:type="continuationSeparator" w:id="0">
    <w:p w:rsidR="006F63BF" w:rsidRDefault="006F63BF" w:rsidP="00276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3F" w:rsidRDefault="00276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3F" w:rsidRDefault="00276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3F" w:rsidRDefault="00276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3673D"/>
    <w:multiLevelType w:val="hybridMultilevel"/>
    <w:tmpl w:val="B9E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D5778"/>
    <w:multiLevelType w:val="hybridMultilevel"/>
    <w:tmpl w:val="9F4C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47"/>
    <w:rsid w:val="00070BE6"/>
    <w:rsid w:val="00071BE5"/>
    <w:rsid w:val="000C4865"/>
    <w:rsid w:val="000D547A"/>
    <w:rsid w:val="000E4247"/>
    <w:rsid w:val="001D0C0A"/>
    <w:rsid w:val="00276A3F"/>
    <w:rsid w:val="00280744"/>
    <w:rsid w:val="003208A4"/>
    <w:rsid w:val="00517E30"/>
    <w:rsid w:val="00530C00"/>
    <w:rsid w:val="006B4B11"/>
    <w:rsid w:val="006C6284"/>
    <w:rsid w:val="006F63BF"/>
    <w:rsid w:val="007F6E1F"/>
    <w:rsid w:val="00851915"/>
    <w:rsid w:val="0097076D"/>
    <w:rsid w:val="009A00EE"/>
    <w:rsid w:val="00A4367E"/>
    <w:rsid w:val="00AE555B"/>
    <w:rsid w:val="00BD79D4"/>
    <w:rsid w:val="00CE3126"/>
    <w:rsid w:val="00D524F9"/>
    <w:rsid w:val="00DB2C9D"/>
    <w:rsid w:val="00E24D47"/>
    <w:rsid w:val="00E62D64"/>
    <w:rsid w:val="00E77579"/>
    <w:rsid w:val="00F2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ECCF70-2794-444D-87B1-CBEE9CE9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11"/>
    <w:pPr>
      <w:ind w:left="720"/>
      <w:contextualSpacing/>
    </w:pPr>
  </w:style>
  <w:style w:type="paragraph" w:styleId="Header">
    <w:name w:val="header"/>
    <w:basedOn w:val="Normal"/>
    <w:link w:val="HeaderChar"/>
    <w:uiPriority w:val="99"/>
    <w:unhideWhenUsed/>
    <w:rsid w:val="00276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A3F"/>
  </w:style>
  <w:style w:type="paragraph" w:styleId="Footer">
    <w:name w:val="footer"/>
    <w:basedOn w:val="Normal"/>
    <w:link w:val="FooterChar"/>
    <w:uiPriority w:val="99"/>
    <w:unhideWhenUsed/>
    <w:rsid w:val="00276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6</cp:revision>
  <dcterms:created xsi:type="dcterms:W3CDTF">2014-04-15T15:38:00Z</dcterms:created>
  <dcterms:modified xsi:type="dcterms:W3CDTF">2014-06-09T17:37:00Z</dcterms:modified>
</cp:coreProperties>
</file>