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F6" w:rsidRDefault="00A466F6" w:rsidP="00116A0E">
      <w:pPr>
        <w:jc w:val="center"/>
        <w:rPr>
          <w:b/>
          <w:u w:val="single"/>
        </w:rPr>
      </w:pPr>
      <w:r>
        <w:rPr>
          <w:b/>
          <w:u w:val="single"/>
        </w:rPr>
        <w:t>DRAFT</w:t>
      </w:r>
    </w:p>
    <w:p w:rsidR="00363953" w:rsidRDefault="00116A0E" w:rsidP="00116A0E">
      <w:pPr>
        <w:jc w:val="center"/>
        <w:rPr>
          <w:b/>
          <w:u w:val="single"/>
        </w:rPr>
      </w:pPr>
      <w:bookmarkStart w:id="0" w:name="_GoBack"/>
      <w:bookmarkEnd w:id="0"/>
      <w:r>
        <w:rPr>
          <w:b/>
          <w:u w:val="single"/>
        </w:rPr>
        <w:t xml:space="preserve">Planning Board Regular Meeting, </w:t>
      </w:r>
      <w:r w:rsidR="008E4063">
        <w:rPr>
          <w:b/>
          <w:u w:val="single"/>
        </w:rPr>
        <w:t xml:space="preserve">Public Hearing, </w:t>
      </w:r>
      <w:r>
        <w:rPr>
          <w:b/>
          <w:u w:val="single"/>
        </w:rPr>
        <w:t>PB/CPP Joint Public Hearing and Community Preservation Panel Special Meeting Minutes</w:t>
      </w:r>
    </w:p>
    <w:p w:rsidR="008E4063" w:rsidRDefault="008E4063" w:rsidP="00116A0E">
      <w:pPr>
        <w:jc w:val="center"/>
      </w:pPr>
      <w:r>
        <w:t>The meetings began at 6:30 in the Aurora Firehouse meeting room</w:t>
      </w:r>
    </w:p>
    <w:p w:rsidR="008E4063" w:rsidRDefault="008E4063" w:rsidP="00116A0E">
      <w:pPr>
        <w:jc w:val="center"/>
      </w:pPr>
    </w:p>
    <w:p w:rsidR="008E4063" w:rsidRDefault="008E4063" w:rsidP="008E4063">
      <w:pPr>
        <w:rPr>
          <w:b/>
        </w:rPr>
      </w:pPr>
      <w:r>
        <w:rPr>
          <w:b/>
        </w:rPr>
        <w:t>Present</w:t>
      </w:r>
    </w:p>
    <w:p w:rsidR="00E672EC" w:rsidRPr="00D652AC" w:rsidRDefault="008E4063" w:rsidP="008E4063">
      <w:r w:rsidRPr="008E4063">
        <w:rPr>
          <w:b/>
        </w:rPr>
        <w:t xml:space="preserve">Planning Board: </w:t>
      </w:r>
      <w:r w:rsidRPr="00D652AC">
        <w:t xml:space="preserve">Chairperson Pat Bianconi, Pat </w:t>
      </w:r>
      <w:r w:rsidR="00E672EC" w:rsidRPr="00D652AC">
        <w:t>F</w:t>
      </w:r>
      <w:r w:rsidRPr="00D652AC">
        <w:t>oser, Michele Murphy, Pam Sheradin and Frank Zimdahl</w:t>
      </w:r>
    </w:p>
    <w:p w:rsidR="00E672EC" w:rsidRDefault="00E672EC" w:rsidP="008E4063">
      <w:r>
        <w:rPr>
          <w:b/>
        </w:rPr>
        <w:t xml:space="preserve">Community </w:t>
      </w:r>
      <w:r w:rsidRPr="00E672EC">
        <w:rPr>
          <w:b/>
        </w:rPr>
        <w:t>Preservation</w:t>
      </w:r>
      <w:r>
        <w:rPr>
          <w:b/>
        </w:rPr>
        <w:t xml:space="preserve"> Panel: </w:t>
      </w:r>
      <w:r>
        <w:t>Chairperson Chris MacCormick, Jeff Blum, Dan DiSanto, Ed Easter and Claire Morehouse</w:t>
      </w:r>
    </w:p>
    <w:p w:rsidR="00E672EC" w:rsidRDefault="00E672EC" w:rsidP="008E4063">
      <w:pPr>
        <w:rPr>
          <w:b/>
        </w:rPr>
      </w:pPr>
      <w:r>
        <w:rPr>
          <w:b/>
        </w:rPr>
        <w:t>Others Present</w:t>
      </w:r>
    </w:p>
    <w:p w:rsidR="00E672EC" w:rsidRDefault="00E672EC" w:rsidP="008E4063">
      <w:r>
        <w:rPr>
          <w:b/>
        </w:rPr>
        <w:t xml:space="preserve">Village Officials: </w:t>
      </w:r>
      <w:r>
        <w:t xml:space="preserve">Clerk Ann Balloni, Attorney Tom Blair, Code Officer Patrick Doyle, Trustees Grace Bates and Janet Murphy, ZBA member Laura Holland, </w:t>
      </w:r>
      <w:r w:rsidR="00C46D6C">
        <w:t xml:space="preserve">Planning Board alternate Thea Miller, </w:t>
      </w:r>
      <w:r>
        <w:t>Historian Dr. Linda Schwab and Engineer Ken Teter</w:t>
      </w:r>
    </w:p>
    <w:p w:rsidR="00E672EC" w:rsidRDefault="00E672EC" w:rsidP="008E4063">
      <w:r>
        <w:rPr>
          <w:b/>
        </w:rPr>
        <w:t xml:space="preserve">Inns of Aurora Representatives: </w:t>
      </w:r>
      <w:r w:rsidRPr="00C46D6C">
        <w:t>General Manager</w:t>
      </w:r>
      <w:r>
        <w:rPr>
          <w:b/>
        </w:rPr>
        <w:t xml:space="preserve"> </w:t>
      </w:r>
      <w:r>
        <w:t xml:space="preserve">Sue Edinger, </w:t>
      </w:r>
      <w:r w:rsidR="00C46D6C">
        <w:t xml:space="preserve">Project Manager </w:t>
      </w:r>
      <w:r>
        <w:t xml:space="preserve">Ted Kinder, </w:t>
      </w:r>
      <w:r w:rsidR="00C46D6C">
        <w:t xml:space="preserve">Architect </w:t>
      </w:r>
      <w:r>
        <w:t>Bruce King</w:t>
      </w:r>
      <w:r w:rsidR="00C46D6C">
        <w:t>, Attorney Wendy Marsh</w:t>
      </w:r>
      <w:r w:rsidR="00A26987">
        <w:t>;</w:t>
      </w:r>
      <w:r w:rsidR="00C46D6C">
        <w:t xml:space="preserve"> Tracy Leffingwell, Emily Middlebrook, Alex </w:t>
      </w:r>
      <w:proofErr w:type="spellStart"/>
      <w:r w:rsidR="00C46D6C">
        <w:t>Schloop</w:t>
      </w:r>
      <w:proofErr w:type="spellEnd"/>
      <w:r w:rsidR="00C46D6C">
        <w:t>, Dale Whittaker and Kelly Zabriskie</w:t>
      </w:r>
    </w:p>
    <w:p w:rsidR="00C46D6C" w:rsidRDefault="00C46D6C" w:rsidP="008E4063">
      <w:r>
        <w:rPr>
          <w:b/>
        </w:rPr>
        <w:t xml:space="preserve">Cayuga County Economic Development Agency: </w:t>
      </w:r>
      <w:r>
        <w:t>Tracy Verrier</w:t>
      </w:r>
    </w:p>
    <w:p w:rsidR="00C46D6C" w:rsidRDefault="00C46D6C" w:rsidP="008E4063">
      <w:r>
        <w:rPr>
          <w:b/>
        </w:rPr>
        <w:t xml:space="preserve">Wells College: </w:t>
      </w:r>
      <w:r>
        <w:t>Brian Brown</w:t>
      </w:r>
    </w:p>
    <w:p w:rsidR="00C46D6C" w:rsidRDefault="00C46D6C" w:rsidP="008E4063">
      <w:r>
        <w:rPr>
          <w:b/>
        </w:rPr>
        <w:t xml:space="preserve">Members of the Public: </w:t>
      </w:r>
      <w:proofErr w:type="spellStart"/>
      <w:r>
        <w:t>Caly</w:t>
      </w:r>
      <w:proofErr w:type="spellEnd"/>
      <w:r>
        <w:t xml:space="preserve"> Lang, John Marshall, Ken Zabriskie, Randi Zabriskie and Stephen Zabriskie</w:t>
      </w:r>
    </w:p>
    <w:p w:rsidR="00C46D6C" w:rsidRDefault="00C46D6C" w:rsidP="008E4063"/>
    <w:p w:rsidR="00C46D6C" w:rsidRDefault="00C46D6C" w:rsidP="008E4063">
      <w:r>
        <w:rPr>
          <w:b/>
        </w:rPr>
        <w:t xml:space="preserve">Call to Order: </w:t>
      </w:r>
      <w:r>
        <w:t>Ms. Bianconi called the regular meeting of the Planning Board to order at 6:30 pm.</w:t>
      </w:r>
    </w:p>
    <w:p w:rsidR="00C46D6C" w:rsidRDefault="00C46D6C" w:rsidP="008E4063"/>
    <w:p w:rsidR="00C46D6C" w:rsidRDefault="00C409A9" w:rsidP="008E4063">
      <w:r>
        <w:rPr>
          <w:b/>
        </w:rPr>
        <w:t xml:space="preserve">Changes to the Agenda: </w:t>
      </w:r>
      <w:r>
        <w:t>No changes</w:t>
      </w:r>
    </w:p>
    <w:p w:rsidR="00C409A9" w:rsidRDefault="00C409A9" w:rsidP="008E4063"/>
    <w:p w:rsidR="00C409A9" w:rsidRDefault="00C409A9" w:rsidP="008E4063">
      <w:r>
        <w:rPr>
          <w:b/>
        </w:rPr>
        <w:t xml:space="preserve">Approval of Minutes: </w:t>
      </w:r>
      <w:r>
        <w:t>On motion by Mr. Zimdahl, seconded by Ms. Murphy, the Planning Board voted to approve the October 25, 2017 minutes.</w:t>
      </w:r>
    </w:p>
    <w:p w:rsidR="00C409A9" w:rsidRDefault="00C409A9" w:rsidP="008E4063">
      <w:bookmarkStart w:id="1" w:name="_Hlk500337655"/>
      <w:r>
        <w:t>AYES: Bianconi, Foser, Murphy, Sheradin, and Zimdahl</w:t>
      </w:r>
    </w:p>
    <w:p w:rsidR="00C409A9" w:rsidRDefault="00C409A9" w:rsidP="008E4063">
      <w:r>
        <w:t>NAYS: None</w:t>
      </w:r>
    </w:p>
    <w:p w:rsidR="00C409A9" w:rsidRDefault="00C409A9" w:rsidP="008E4063">
      <w:r>
        <w:t>Motion carried unanimously.</w:t>
      </w:r>
    </w:p>
    <w:bookmarkEnd w:id="1"/>
    <w:p w:rsidR="00C409A9" w:rsidRDefault="00C409A9" w:rsidP="008E4063"/>
    <w:p w:rsidR="00C409A9" w:rsidRDefault="00C409A9" w:rsidP="008E4063">
      <w:r>
        <w:rPr>
          <w:b/>
        </w:rPr>
        <w:t xml:space="preserve">Announcements: </w:t>
      </w:r>
      <w:r>
        <w:t>Ms. Bianconi confirmed with the board that they will have a quorum, if needed, for their December 27, 2017 meeting.</w:t>
      </w:r>
    </w:p>
    <w:p w:rsidR="00C409A9" w:rsidRDefault="00C409A9" w:rsidP="008E4063"/>
    <w:p w:rsidR="00C409A9" w:rsidRPr="00C409A9" w:rsidRDefault="00C409A9" w:rsidP="008E4063">
      <w:pPr>
        <w:rPr>
          <w:b/>
          <w:u w:val="single"/>
        </w:rPr>
      </w:pPr>
      <w:r w:rsidRPr="00C409A9">
        <w:rPr>
          <w:b/>
          <w:u w:val="single"/>
        </w:rPr>
        <w:t>New Business</w:t>
      </w:r>
    </w:p>
    <w:p w:rsidR="00E672EC" w:rsidRDefault="00E672EC" w:rsidP="008E4063"/>
    <w:p w:rsidR="00C409A9" w:rsidRDefault="00C409A9" w:rsidP="008E4063">
      <w:pPr>
        <w:rPr>
          <w:b/>
        </w:rPr>
      </w:pPr>
      <w:r>
        <w:rPr>
          <w:b/>
        </w:rPr>
        <w:t xml:space="preserve">Application #17-49 from Charlotte </w:t>
      </w:r>
      <w:proofErr w:type="spellStart"/>
      <w:r>
        <w:rPr>
          <w:b/>
        </w:rPr>
        <w:t>Bakeman</w:t>
      </w:r>
      <w:proofErr w:type="spellEnd"/>
      <w:r>
        <w:rPr>
          <w:b/>
        </w:rPr>
        <w:t xml:space="preserve"> for a dock at 275 Main St (Tax Map #182.17-1-6)</w:t>
      </w:r>
    </w:p>
    <w:p w:rsidR="00C409A9" w:rsidRDefault="00C409A9" w:rsidP="008E4063">
      <w:pPr>
        <w:rPr>
          <w:b/>
        </w:rPr>
      </w:pPr>
    </w:p>
    <w:p w:rsidR="00C409A9" w:rsidRDefault="00C409A9" w:rsidP="008E4063">
      <w:r>
        <w:t xml:space="preserve">Ms. Bianconi informed the board that Ms. </w:t>
      </w:r>
      <w:proofErr w:type="spellStart"/>
      <w:r>
        <w:t>Bakeman’s</w:t>
      </w:r>
      <w:proofErr w:type="spellEnd"/>
      <w:r>
        <w:t xml:space="preserve"> authorized representative, Ron </w:t>
      </w:r>
      <w:proofErr w:type="spellStart"/>
      <w:r>
        <w:t>Knewstub</w:t>
      </w:r>
      <w:proofErr w:type="spellEnd"/>
      <w:r>
        <w:t>, is available by phone to answer any questions.</w:t>
      </w:r>
    </w:p>
    <w:p w:rsidR="00C409A9" w:rsidRDefault="00C409A9" w:rsidP="008E4063"/>
    <w:p w:rsidR="00C409A9" w:rsidRDefault="00C409A9" w:rsidP="008E4063">
      <w:r>
        <w:t>Ms. Bianconi noted that Application #17-49 has received a Certificate of Appropriateness from the Community Preservation Panel and was granted a</w:t>
      </w:r>
      <w:r w:rsidR="00F3337B">
        <w:t>n</w:t>
      </w:r>
      <w:r>
        <w:t xml:space="preserve"> area variance from the Zoning Board of Appeals.</w:t>
      </w:r>
    </w:p>
    <w:p w:rsidR="00C409A9" w:rsidRDefault="00C409A9" w:rsidP="008E4063"/>
    <w:p w:rsidR="00C409A9" w:rsidRDefault="00C409A9" w:rsidP="008E4063">
      <w:r>
        <w:t xml:space="preserve">On motion by Ms. Foser, seconded by Mr. </w:t>
      </w:r>
      <w:proofErr w:type="spellStart"/>
      <w:r>
        <w:t>Zindahl</w:t>
      </w:r>
      <w:proofErr w:type="spellEnd"/>
      <w:r>
        <w:t>, the Planning Board voted to deem Application #17-49 complete.</w:t>
      </w:r>
    </w:p>
    <w:p w:rsidR="00C409A9" w:rsidRDefault="00C409A9" w:rsidP="00C409A9">
      <w:r>
        <w:t>AYES: Bianconi, Foser, Murphy, Sheradin, and Zimdahl</w:t>
      </w:r>
    </w:p>
    <w:p w:rsidR="00C409A9" w:rsidRDefault="00C409A9" w:rsidP="00C409A9">
      <w:r>
        <w:t>NAYS: None</w:t>
      </w:r>
    </w:p>
    <w:p w:rsidR="00C409A9" w:rsidRDefault="00C409A9" w:rsidP="00C409A9">
      <w:r>
        <w:t>Motion carried unanimously.</w:t>
      </w:r>
    </w:p>
    <w:p w:rsidR="00C409A9" w:rsidRDefault="00C409A9" w:rsidP="008E4063">
      <w:r>
        <w:lastRenderedPageBreak/>
        <w:t>Ms. Bianconi declared that Application #17-49 is a Type 2 action requiring no further environmental review.</w:t>
      </w:r>
    </w:p>
    <w:p w:rsidR="00C409A9" w:rsidRDefault="00C409A9" w:rsidP="008E4063"/>
    <w:p w:rsidR="004E2691" w:rsidRDefault="00C409A9" w:rsidP="004E2691">
      <w:r>
        <w:t xml:space="preserve">The site plan submitted details a </w:t>
      </w:r>
      <w:r w:rsidR="004E2691">
        <w:t xml:space="preserve">65’ x 6’ wooden dock with 7’ driven pilings and a 6’ deck extension with 10’ wide steps.  Mr. </w:t>
      </w:r>
      <w:proofErr w:type="spellStart"/>
      <w:r w:rsidR="004E2691">
        <w:t>Knewstub</w:t>
      </w:r>
      <w:proofErr w:type="spellEnd"/>
      <w:r w:rsidR="004E2691">
        <w:t xml:space="preserve"> noted on the application that the dock is a “mirror image” of the neighboring dock to the north.</w:t>
      </w:r>
    </w:p>
    <w:p w:rsidR="00C409A9" w:rsidRDefault="00C409A9" w:rsidP="008E4063">
      <w:r>
        <w:t xml:space="preserve"> </w:t>
      </w:r>
    </w:p>
    <w:p w:rsidR="004E2691" w:rsidRDefault="004E2691" w:rsidP="008E4063">
      <w:r>
        <w:t>Ms. Bianconi confirmed with Mr. Doyle that the application meets the dock requirements in the zoning law (as the variance was granted by the ZBA) and the board members had no further questions during the site plan review.</w:t>
      </w:r>
    </w:p>
    <w:p w:rsidR="004E2691" w:rsidRDefault="004E2691" w:rsidP="008E4063"/>
    <w:p w:rsidR="004E2691" w:rsidRDefault="004E2691" w:rsidP="008E4063">
      <w:r>
        <w:t>On motion by Ms. Murphy, seconded by Ms. Foser, the Planning Board voted to approve Application #17-49 as submitted.</w:t>
      </w:r>
    </w:p>
    <w:p w:rsidR="004E2691" w:rsidRDefault="004E2691" w:rsidP="004E2691">
      <w:r>
        <w:t>AYES: Bianconi, Foser, Murphy, Sheradin, and Zimdahl</w:t>
      </w:r>
    </w:p>
    <w:p w:rsidR="004E2691" w:rsidRDefault="004E2691" w:rsidP="004E2691">
      <w:r>
        <w:t>NAYS: None</w:t>
      </w:r>
    </w:p>
    <w:p w:rsidR="004E2691" w:rsidRDefault="004E2691" w:rsidP="004E2691">
      <w:r>
        <w:t>Motion carried unanimously.</w:t>
      </w:r>
    </w:p>
    <w:p w:rsidR="004E2691" w:rsidRDefault="004E2691" w:rsidP="008E4063"/>
    <w:p w:rsidR="004E2691" w:rsidRDefault="004E2691" w:rsidP="008E4063">
      <w:pPr>
        <w:rPr>
          <w:b/>
        </w:rPr>
      </w:pPr>
      <w:r>
        <w:rPr>
          <w:b/>
        </w:rPr>
        <w:t>Application #17-53 from the Inns of Aurora for repair/excavation at 431 Main St (Tax Map #181.12-1-10)</w:t>
      </w:r>
    </w:p>
    <w:p w:rsidR="004E2691" w:rsidRDefault="004E2691" w:rsidP="008E4063">
      <w:pPr>
        <w:rPr>
          <w:b/>
        </w:rPr>
      </w:pPr>
    </w:p>
    <w:p w:rsidR="004E2691" w:rsidRDefault="004E2691" w:rsidP="008E4063">
      <w:r>
        <w:t>Ms. Bianconi disclosed that her son Matt works for the Inns of Aurora.</w:t>
      </w:r>
    </w:p>
    <w:p w:rsidR="004E2691" w:rsidRDefault="004E2691" w:rsidP="008E4063"/>
    <w:p w:rsidR="004E2691" w:rsidRDefault="004E2691" w:rsidP="008E4063">
      <w:r>
        <w:t>Mr. Doyle explained that the project requires greater than 25 cubic yards of dirt which triggered a Special Use Permit per the zoning law.</w:t>
      </w:r>
    </w:p>
    <w:p w:rsidR="004E2691" w:rsidRDefault="004E2691" w:rsidP="008E4063"/>
    <w:p w:rsidR="004E2691" w:rsidRDefault="004E2691" w:rsidP="008E4063">
      <w:r>
        <w:t>On motion by Mr. Zimdahl, seconded by Ms. Murphy, the Planning Board voted to deem Application #17-53</w:t>
      </w:r>
      <w:r w:rsidR="009913A1">
        <w:t xml:space="preserve"> complete.</w:t>
      </w:r>
    </w:p>
    <w:p w:rsidR="009913A1" w:rsidRDefault="009913A1" w:rsidP="009913A1">
      <w:bookmarkStart w:id="2" w:name="_Hlk500338649"/>
      <w:r>
        <w:t>AYES: Bianconi, Foser, Murphy, Sheradin, and Zimdahl</w:t>
      </w:r>
    </w:p>
    <w:p w:rsidR="009913A1" w:rsidRDefault="009913A1" w:rsidP="009913A1">
      <w:r>
        <w:t>NAYS: None</w:t>
      </w:r>
    </w:p>
    <w:p w:rsidR="009913A1" w:rsidRDefault="009913A1" w:rsidP="009913A1">
      <w:r>
        <w:t>Motion carried unanimously.</w:t>
      </w:r>
    </w:p>
    <w:bookmarkEnd w:id="2"/>
    <w:p w:rsidR="009913A1" w:rsidRDefault="009913A1" w:rsidP="008E4063"/>
    <w:p w:rsidR="009913A1" w:rsidRDefault="009913A1" w:rsidP="009913A1">
      <w:r>
        <w:t>Ms. Bianconi declared that Application #17-53 is a Type 2 action requiring no further environmental review.</w:t>
      </w:r>
    </w:p>
    <w:p w:rsidR="009913A1" w:rsidRDefault="009913A1" w:rsidP="008E4063"/>
    <w:p w:rsidR="009913A1" w:rsidRDefault="009913A1" w:rsidP="008E4063">
      <w:r>
        <w:t xml:space="preserve">Mr. Kinder explained that a faster drain is needed on the west and north elevation to prevent water from backing into the basement.  Broken tiles will be replaced and tie into the existing drainage box.  Dirt from the excavation site will be removed to the Bush farm on Sherwood Road and, possibly, be replaced with </w:t>
      </w:r>
      <w:r w:rsidR="004E3998">
        <w:t>stone.</w:t>
      </w:r>
    </w:p>
    <w:p w:rsidR="004E3998" w:rsidRDefault="004E3998" w:rsidP="008E4063"/>
    <w:p w:rsidR="004E3998" w:rsidRDefault="004E3998" w:rsidP="008E4063">
      <w:r>
        <w:rPr>
          <w:b/>
        </w:rPr>
        <w:t xml:space="preserve">Public Hearing: </w:t>
      </w:r>
      <w:r>
        <w:t>On motion by Mr. Zimdahl, seconded by Ms. Foser, the Planning Board voted to open the public hearing for Application #17-53 at 6:40 pm.</w:t>
      </w:r>
    </w:p>
    <w:p w:rsidR="004E3998" w:rsidRDefault="004E3998" w:rsidP="004E3998">
      <w:r>
        <w:t>AYES: Bianconi, Foser, Murphy, Sheradin, and Zimdahl</w:t>
      </w:r>
    </w:p>
    <w:p w:rsidR="004E3998" w:rsidRDefault="004E3998" w:rsidP="004E3998">
      <w:r>
        <w:t>NAYS: None</w:t>
      </w:r>
    </w:p>
    <w:p w:rsidR="004E3998" w:rsidRDefault="004E3998" w:rsidP="004E3998">
      <w:r>
        <w:t>Motion carried unanimously.</w:t>
      </w:r>
    </w:p>
    <w:p w:rsidR="004E3998" w:rsidRDefault="004E3998" w:rsidP="008E4063"/>
    <w:p w:rsidR="004E3998" w:rsidRDefault="004E3998" w:rsidP="008E4063">
      <w:r>
        <w:t>As there was no public comment, on motion by Ms. Sheradin, seconded by Ms. Murphy, the Planning Board voted to close the public hearing for Application #17-53 at 6:41 pm.</w:t>
      </w:r>
    </w:p>
    <w:p w:rsidR="004E3998" w:rsidRDefault="004E3998" w:rsidP="004E3998">
      <w:r>
        <w:t>AYES: Bianconi, Foser, Murphy, Sheradin, and Zimdahl</w:t>
      </w:r>
    </w:p>
    <w:p w:rsidR="004E3998" w:rsidRDefault="004E3998" w:rsidP="004E3998">
      <w:r>
        <w:lastRenderedPageBreak/>
        <w:t>NAYS: None</w:t>
      </w:r>
    </w:p>
    <w:p w:rsidR="004E3998" w:rsidRDefault="004E3998" w:rsidP="004E3998">
      <w:r>
        <w:t>Motion carried unanimously.</w:t>
      </w:r>
    </w:p>
    <w:p w:rsidR="004E3998" w:rsidRDefault="004E3998" w:rsidP="008E4063"/>
    <w:p w:rsidR="004E3998" w:rsidRDefault="009D5CF7" w:rsidP="008E4063">
      <w:r>
        <w:t>The Planning Board reviewed the Special Use Permit and Site Plan criteria per the village zoning law and there were no questions or concerns.  Ms. Bianconi noted that the application does not require a Certificate of Appropriateness from the Community Preservation Panel.</w:t>
      </w:r>
    </w:p>
    <w:p w:rsidR="009D5CF7" w:rsidRDefault="009D5CF7" w:rsidP="008E4063"/>
    <w:p w:rsidR="009D5CF7" w:rsidRDefault="009D5CF7" w:rsidP="008E4063">
      <w:r>
        <w:t>On motion by Ms. Foser, seconded by Mr. Zimdahl, the Planning Board voted to approve Application #17-53 as submitted.</w:t>
      </w:r>
    </w:p>
    <w:p w:rsidR="009D5CF7" w:rsidRDefault="009D5CF7" w:rsidP="009D5CF7">
      <w:bookmarkStart w:id="3" w:name="_Hlk500343857"/>
      <w:r>
        <w:t>AYES: Bianconi, Foser, Murphy, Sheradin, and Zimdahl</w:t>
      </w:r>
    </w:p>
    <w:p w:rsidR="009D5CF7" w:rsidRDefault="009D5CF7" w:rsidP="009D5CF7">
      <w:r>
        <w:t>NAYS: None</w:t>
      </w:r>
    </w:p>
    <w:p w:rsidR="009D5CF7" w:rsidRDefault="009D5CF7" w:rsidP="009D5CF7">
      <w:r>
        <w:t>Motion carried unanimously.</w:t>
      </w:r>
    </w:p>
    <w:bookmarkEnd w:id="3"/>
    <w:p w:rsidR="009D5CF7" w:rsidRDefault="009D5CF7" w:rsidP="008E4063"/>
    <w:p w:rsidR="009D5CF7" w:rsidRDefault="00C37325" w:rsidP="008E4063">
      <w:r>
        <w:t>The Planning Board recessed at 6:45 pm and reconvened at 7:00 pm.</w:t>
      </w:r>
    </w:p>
    <w:p w:rsidR="00C37325" w:rsidRDefault="00C37325" w:rsidP="008E4063"/>
    <w:p w:rsidR="00C37325" w:rsidRDefault="00C37325" w:rsidP="008E4063">
      <w:pPr>
        <w:rPr>
          <w:b/>
        </w:rPr>
      </w:pPr>
      <w:bookmarkStart w:id="4" w:name="_Hlk500419974"/>
      <w:r>
        <w:rPr>
          <w:b/>
        </w:rPr>
        <w:t>Application #17-43 from the Inns of Aurora to convert the former Shakelton Funeral Home to an inn at 418 Main St (Tax Map #181.12-1-13)</w:t>
      </w:r>
    </w:p>
    <w:bookmarkEnd w:id="4"/>
    <w:p w:rsidR="00C37325" w:rsidRDefault="00C37325" w:rsidP="008E4063">
      <w:pPr>
        <w:rPr>
          <w:b/>
        </w:rPr>
      </w:pPr>
    </w:p>
    <w:p w:rsidR="00C37325" w:rsidRDefault="00C37325" w:rsidP="008E4063">
      <w:r>
        <w:t xml:space="preserve">Ms. Edinger reviewed the project noting the plan for a 12-room inn, </w:t>
      </w:r>
      <w:proofErr w:type="gramStart"/>
      <w:r>
        <w:t>similar to</w:t>
      </w:r>
      <w:proofErr w:type="gramEnd"/>
      <w:r>
        <w:t xml:space="preserve"> Rowland House, increasing the total from all Inns of Aurora properties to 55 rooms.  Ms. Edinger reiterated that the room goal for the Inns to achieve sustainability is between 50-60 rooms. </w:t>
      </w:r>
    </w:p>
    <w:p w:rsidR="00C37325" w:rsidRDefault="00C37325" w:rsidP="008E4063"/>
    <w:p w:rsidR="00C37325" w:rsidRDefault="00E47C98" w:rsidP="008E4063">
      <w:r>
        <w:t>Mr. King discussed the changes/updates to the plans</w:t>
      </w:r>
      <w:r w:rsidR="00F778E2">
        <w:t>,</w:t>
      </w:r>
      <w:r>
        <w:t xml:space="preserve"> addressing the concerns of the Community Preservation Panel from their November 1, 2017 meeting.  Mr. King also conceded to Dr. Schwab’s timeline regarding construction of the port</w:t>
      </w:r>
      <w:r w:rsidR="007049FD">
        <w:t>e</w:t>
      </w:r>
      <w:r>
        <w:t xml:space="preserve"> cochere.  Updates include:</w:t>
      </w:r>
    </w:p>
    <w:p w:rsidR="00E47C98" w:rsidRDefault="00E47C98" w:rsidP="008E4063"/>
    <w:p w:rsidR="00E47C98" w:rsidRDefault="00E47C98" w:rsidP="00E47C98">
      <w:pPr>
        <w:pStyle w:val="ListParagraph"/>
        <w:numPr>
          <w:ilvl w:val="0"/>
          <w:numId w:val="1"/>
        </w:numPr>
      </w:pPr>
      <w:r>
        <w:t>Removal of the port</w:t>
      </w:r>
      <w:r w:rsidR="007049FD">
        <w:t>e</w:t>
      </w:r>
      <w:r>
        <w:t xml:space="preserve"> cochere but repurposing existing columns into the new entranceway</w:t>
      </w:r>
    </w:p>
    <w:p w:rsidR="00E47C98" w:rsidRDefault="00553289" w:rsidP="00E47C98">
      <w:pPr>
        <w:pStyle w:val="ListParagraph"/>
        <w:numPr>
          <w:ilvl w:val="0"/>
          <w:numId w:val="1"/>
        </w:numPr>
      </w:pPr>
      <w:r>
        <w:t>Restoration of the solarium</w:t>
      </w:r>
    </w:p>
    <w:p w:rsidR="00553289" w:rsidRDefault="00553289" w:rsidP="00E47C98">
      <w:pPr>
        <w:pStyle w:val="ListParagraph"/>
        <w:numPr>
          <w:ilvl w:val="0"/>
          <w:numId w:val="1"/>
        </w:numPr>
      </w:pPr>
      <w:r>
        <w:t>Construction of two new retaining walls, incorporating stone from the demolished portion of the existing stone wall</w:t>
      </w:r>
    </w:p>
    <w:p w:rsidR="00553289" w:rsidRDefault="00553289" w:rsidP="00553289"/>
    <w:p w:rsidR="00553289" w:rsidRDefault="00553289" w:rsidP="00553289">
      <w:r>
        <w:t>Mr. King explained the necessity of removing the port</w:t>
      </w:r>
      <w:r w:rsidR="007049FD">
        <w:t>e</w:t>
      </w:r>
      <w:r>
        <w:t xml:space="preserve"> cochere due to the current grading </w:t>
      </w:r>
      <w:r w:rsidR="006C23D8">
        <w:t>which changed with the widening of Lafayette St and removal of the north sidewalk.  Mr. King also expressed the desire to open the upper balcony to lake views, for economic reasons, which requires removal of the existing second story porches.</w:t>
      </w:r>
      <w:r w:rsidR="00BA014E">
        <w:t xml:space="preserve">  Other plans include:</w:t>
      </w:r>
    </w:p>
    <w:p w:rsidR="00BA014E" w:rsidRDefault="00BA014E" w:rsidP="00553289"/>
    <w:p w:rsidR="00BA014E" w:rsidRDefault="00BA014E" w:rsidP="00553289">
      <w:pPr>
        <w:rPr>
          <w:b/>
        </w:rPr>
      </w:pPr>
      <w:r>
        <w:rPr>
          <w:b/>
        </w:rPr>
        <w:t>West Elevation</w:t>
      </w:r>
    </w:p>
    <w:p w:rsidR="00BA014E" w:rsidRDefault="00BA014E" w:rsidP="00BA014E">
      <w:pPr>
        <w:pStyle w:val="ListParagraph"/>
        <w:numPr>
          <w:ilvl w:val="0"/>
          <w:numId w:val="3"/>
        </w:numPr>
      </w:pPr>
      <w:r>
        <w:t>Restore second story railings</w:t>
      </w:r>
    </w:p>
    <w:p w:rsidR="00BA014E" w:rsidRDefault="00BA014E" w:rsidP="00BA014E">
      <w:pPr>
        <w:rPr>
          <w:b/>
        </w:rPr>
      </w:pPr>
      <w:r>
        <w:rPr>
          <w:b/>
        </w:rPr>
        <w:t>South Elevation</w:t>
      </w:r>
    </w:p>
    <w:p w:rsidR="00BA014E" w:rsidRDefault="00641874" w:rsidP="00BA014E">
      <w:pPr>
        <w:pStyle w:val="ListParagraph"/>
        <w:numPr>
          <w:ilvl w:val="0"/>
          <w:numId w:val="3"/>
        </w:numPr>
      </w:pPr>
      <w:r>
        <w:t>Remove port</w:t>
      </w:r>
      <w:r w:rsidR="007049FD">
        <w:t>e</w:t>
      </w:r>
      <w:r>
        <w:t xml:space="preserve"> cochere and second story porches</w:t>
      </w:r>
    </w:p>
    <w:p w:rsidR="00641874" w:rsidRDefault="00641874" w:rsidP="00BA014E">
      <w:pPr>
        <w:pStyle w:val="ListParagraph"/>
        <w:numPr>
          <w:ilvl w:val="0"/>
          <w:numId w:val="3"/>
        </w:numPr>
      </w:pPr>
      <w:r>
        <w:t xml:space="preserve">Construct new entryway, </w:t>
      </w:r>
      <w:proofErr w:type="gramStart"/>
      <w:r>
        <w:t>similar to</w:t>
      </w:r>
      <w:proofErr w:type="gramEnd"/>
      <w:r>
        <w:t xml:space="preserve"> Wallcourt</w:t>
      </w:r>
    </w:p>
    <w:p w:rsidR="00641874" w:rsidRDefault="00641874" w:rsidP="00BA014E">
      <w:pPr>
        <w:pStyle w:val="ListParagraph"/>
        <w:numPr>
          <w:ilvl w:val="0"/>
          <w:numId w:val="3"/>
        </w:numPr>
      </w:pPr>
      <w:r>
        <w:t>Restore solarium and moldings</w:t>
      </w:r>
    </w:p>
    <w:p w:rsidR="00641874" w:rsidRDefault="00641874" w:rsidP="00641874">
      <w:pPr>
        <w:rPr>
          <w:b/>
        </w:rPr>
      </w:pPr>
      <w:r>
        <w:rPr>
          <w:b/>
        </w:rPr>
        <w:t>East elevation</w:t>
      </w:r>
    </w:p>
    <w:p w:rsidR="00641874" w:rsidRDefault="00641874" w:rsidP="00641874">
      <w:pPr>
        <w:pStyle w:val="ListParagraph"/>
        <w:numPr>
          <w:ilvl w:val="0"/>
          <w:numId w:val="4"/>
        </w:numPr>
      </w:pPr>
      <w:r>
        <w:t>Reposition windows</w:t>
      </w:r>
    </w:p>
    <w:p w:rsidR="00641874" w:rsidRDefault="00641874" w:rsidP="00641874">
      <w:pPr>
        <w:pStyle w:val="ListParagraph"/>
        <w:numPr>
          <w:ilvl w:val="0"/>
          <w:numId w:val="4"/>
        </w:numPr>
      </w:pPr>
      <w:r>
        <w:t>New service entry</w:t>
      </w:r>
    </w:p>
    <w:p w:rsidR="00641874" w:rsidRDefault="00641874" w:rsidP="00641874">
      <w:pPr>
        <w:pStyle w:val="ListParagraph"/>
        <w:numPr>
          <w:ilvl w:val="0"/>
          <w:numId w:val="4"/>
        </w:numPr>
      </w:pPr>
      <w:r>
        <w:t>New back covered porch</w:t>
      </w:r>
    </w:p>
    <w:p w:rsidR="00641874" w:rsidRDefault="00641874" w:rsidP="00641874">
      <w:pPr>
        <w:pStyle w:val="ListParagraph"/>
        <w:numPr>
          <w:ilvl w:val="0"/>
          <w:numId w:val="4"/>
        </w:numPr>
      </w:pPr>
      <w:r>
        <w:t>Two parking areas</w:t>
      </w:r>
    </w:p>
    <w:p w:rsidR="00641874" w:rsidRDefault="00641874" w:rsidP="00641874">
      <w:pPr>
        <w:rPr>
          <w:b/>
        </w:rPr>
      </w:pPr>
      <w:r>
        <w:rPr>
          <w:b/>
        </w:rPr>
        <w:lastRenderedPageBreak/>
        <w:t>North Elevation</w:t>
      </w:r>
    </w:p>
    <w:p w:rsidR="00641874" w:rsidRDefault="00641874" w:rsidP="00641874">
      <w:pPr>
        <w:pStyle w:val="ListParagraph"/>
        <w:numPr>
          <w:ilvl w:val="0"/>
          <w:numId w:val="5"/>
        </w:numPr>
      </w:pPr>
      <w:r>
        <w:t xml:space="preserve">Ramp and dormer moved (for elevator) </w:t>
      </w:r>
    </w:p>
    <w:p w:rsidR="00641874" w:rsidRDefault="00641874" w:rsidP="00641874">
      <w:pPr>
        <w:pStyle w:val="ListParagraph"/>
        <w:numPr>
          <w:ilvl w:val="0"/>
          <w:numId w:val="5"/>
        </w:numPr>
      </w:pPr>
      <w:r>
        <w:t>Ice house relocated</w:t>
      </w:r>
    </w:p>
    <w:p w:rsidR="00641874" w:rsidRPr="00641874" w:rsidRDefault="00641874" w:rsidP="00641874">
      <w:pPr>
        <w:pStyle w:val="ListParagraph"/>
        <w:numPr>
          <w:ilvl w:val="0"/>
          <w:numId w:val="5"/>
        </w:numPr>
      </w:pPr>
      <w:r>
        <w:t>Patio area including buffers</w:t>
      </w:r>
    </w:p>
    <w:p w:rsidR="00BA014E" w:rsidRDefault="00BA014E" w:rsidP="00553289"/>
    <w:p w:rsidR="00BA014E" w:rsidRDefault="00BA014E" w:rsidP="00553289">
      <w:r>
        <w:t>Interior renovations noted include:</w:t>
      </w:r>
    </w:p>
    <w:p w:rsidR="00BA014E" w:rsidRDefault="00BA014E" w:rsidP="0032248B"/>
    <w:p w:rsidR="00BA014E" w:rsidRDefault="00BA014E" w:rsidP="00BA014E">
      <w:pPr>
        <w:pStyle w:val="ListParagraph"/>
        <w:numPr>
          <w:ilvl w:val="0"/>
          <w:numId w:val="2"/>
        </w:numPr>
      </w:pPr>
      <w:r>
        <w:t>Restore front parlors, dining room, front stairs and foyer.</w:t>
      </w:r>
    </w:p>
    <w:p w:rsidR="00BA014E" w:rsidRDefault="00BA014E" w:rsidP="00BA014E">
      <w:pPr>
        <w:pStyle w:val="ListParagraph"/>
        <w:numPr>
          <w:ilvl w:val="0"/>
          <w:numId w:val="2"/>
        </w:numPr>
      </w:pPr>
      <w:r>
        <w:t xml:space="preserve">Renovate the kitchen to a serving kitchen, </w:t>
      </w:r>
      <w:proofErr w:type="gramStart"/>
      <w:r>
        <w:t>similar to</w:t>
      </w:r>
      <w:proofErr w:type="gramEnd"/>
      <w:r>
        <w:t xml:space="preserve"> EB Morgan House</w:t>
      </w:r>
    </w:p>
    <w:p w:rsidR="00BA014E" w:rsidRDefault="00BA014E" w:rsidP="00BA014E">
      <w:pPr>
        <w:pStyle w:val="ListParagraph"/>
        <w:numPr>
          <w:ilvl w:val="0"/>
          <w:numId w:val="2"/>
        </w:numPr>
      </w:pPr>
      <w:r>
        <w:t>Reconstruct back stairway to meet code requirements</w:t>
      </w:r>
    </w:p>
    <w:p w:rsidR="00BA014E" w:rsidRDefault="00BA014E" w:rsidP="00BA014E">
      <w:pPr>
        <w:pStyle w:val="ListParagraph"/>
        <w:numPr>
          <w:ilvl w:val="0"/>
          <w:numId w:val="2"/>
        </w:numPr>
      </w:pPr>
      <w:r>
        <w:t>Install an elevator</w:t>
      </w:r>
    </w:p>
    <w:p w:rsidR="00712A96" w:rsidRDefault="00BA014E" w:rsidP="00712A96">
      <w:pPr>
        <w:pStyle w:val="ListParagraph"/>
        <w:numPr>
          <w:ilvl w:val="0"/>
          <w:numId w:val="2"/>
        </w:numPr>
      </w:pPr>
      <w:r>
        <w:t>Reception area, first floor handicap accessible guest room and innkeeper room</w:t>
      </w:r>
    </w:p>
    <w:p w:rsidR="00712A96" w:rsidRDefault="00712A96" w:rsidP="00712A96"/>
    <w:p w:rsidR="00641874" w:rsidRDefault="00641874" w:rsidP="00712A96">
      <w:r>
        <w:t>Mr. Zimdahl questioned the percentage of the total project regarding the removal of the port</w:t>
      </w:r>
      <w:r w:rsidR="007049FD">
        <w:t>e</w:t>
      </w:r>
      <w:r>
        <w:t xml:space="preserve"> cochere.  Mr. King noted “1/5 of one side”.</w:t>
      </w:r>
    </w:p>
    <w:p w:rsidR="00641874" w:rsidRDefault="00641874" w:rsidP="00BA014E">
      <w:pPr>
        <w:ind w:left="360"/>
      </w:pPr>
    </w:p>
    <w:p w:rsidR="00641874" w:rsidRDefault="00641874" w:rsidP="00712A96">
      <w:r>
        <w:t xml:space="preserve">Ms. Foser asked if they have decided on a name for the inn and it is </w:t>
      </w:r>
      <w:r w:rsidR="00D470C8">
        <w:t>t</w:t>
      </w:r>
      <w:r>
        <w:t xml:space="preserve">o </w:t>
      </w:r>
      <w:r w:rsidR="00D470C8">
        <w:t>b</w:t>
      </w:r>
      <w:r>
        <w:t xml:space="preserve">e </w:t>
      </w:r>
      <w:r w:rsidR="00D470C8">
        <w:t>d</w:t>
      </w:r>
      <w:r>
        <w:t>etermined.</w:t>
      </w:r>
    </w:p>
    <w:p w:rsidR="00712A96" w:rsidRDefault="00712A96" w:rsidP="00712A96"/>
    <w:p w:rsidR="00712A96" w:rsidRDefault="00641874" w:rsidP="00712A96">
      <w:r>
        <w:t xml:space="preserve">Ms. Murphy questioned if the inns achieve 100% occupancy during the </w:t>
      </w:r>
      <w:r w:rsidR="00712A96">
        <w:t>peak season.  Ms. Edinger replied that several times they are over 90% occupancy between May-October and noted that their Fall occupancy has increased with the incorporation of their retreat/wellness programs</w:t>
      </w:r>
      <w:r w:rsidR="00EB1DC2">
        <w:t>.</w:t>
      </w:r>
      <w:r w:rsidR="00712A96">
        <w:t xml:space="preserve"> </w:t>
      </w:r>
      <w:r w:rsidR="00EB1DC2">
        <w:t xml:space="preserve"> T</w:t>
      </w:r>
      <w:r w:rsidR="00712A96">
        <w:t>hey are projecti</w:t>
      </w:r>
      <w:r w:rsidR="00EB1DC2">
        <w:t>ng</w:t>
      </w:r>
      <w:r w:rsidR="00712A96">
        <w:t xml:space="preserve"> 70-75% occupancy during the winter months</w:t>
      </w:r>
      <w:r w:rsidR="00EB1DC2">
        <w:t xml:space="preserve"> with the addition of a proposed conference center.</w:t>
      </w:r>
    </w:p>
    <w:p w:rsidR="00712A96" w:rsidRDefault="00712A96" w:rsidP="00712A96">
      <w:pPr>
        <w:rPr>
          <w:b/>
          <w:u w:val="single"/>
        </w:rPr>
      </w:pPr>
    </w:p>
    <w:p w:rsidR="00712A96" w:rsidRDefault="00712A96" w:rsidP="00712A96">
      <w:r w:rsidRPr="00712A96">
        <w:rPr>
          <w:b/>
          <w:u w:val="single"/>
        </w:rPr>
        <w:t>State Environmental Quality Review (SEQR)</w:t>
      </w:r>
    </w:p>
    <w:p w:rsidR="00712A96" w:rsidRDefault="00712A96" w:rsidP="00712A96">
      <w:pPr>
        <w:rPr>
          <w:b/>
        </w:rPr>
      </w:pPr>
    </w:p>
    <w:p w:rsidR="00712A96" w:rsidRDefault="00712A96" w:rsidP="00712A96">
      <w:r>
        <w:rPr>
          <w:b/>
        </w:rPr>
        <w:t xml:space="preserve">SEQR Public Hearing: </w:t>
      </w:r>
      <w:r>
        <w:t>On motion by Mr. Zimdahl, seconded by Ms. Foser, the Planning Board voted to open the SEQR public hearing at 7:30 pm.</w:t>
      </w:r>
    </w:p>
    <w:p w:rsidR="00712A96" w:rsidRDefault="00712A96" w:rsidP="00712A96">
      <w:bookmarkStart w:id="5" w:name="_Hlk500346090"/>
      <w:r>
        <w:t>AYES: Bianconi, Foser, Murphy, Sheradin, and Zimdahl</w:t>
      </w:r>
    </w:p>
    <w:p w:rsidR="00712A96" w:rsidRDefault="00712A96" w:rsidP="00712A96">
      <w:r>
        <w:t>NAYS: None</w:t>
      </w:r>
    </w:p>
    <w:p w:rsidR="00712A96" w:rsidRDefault="00712A96" w:rsidP="00712A96">
      <w:r>
        <w:t>Motion carried unanimously.</w:t>
      </w:r>
    </w:p>
    <w:p w:rsidR="00F37E36" w:rsidRDefault="00F37E36" w:rsidP="00712A96"/>
    <w:p w:rsidR="00F37E36" w:rsidRDefault="00F37E36" w:rsidP="00712A96">
      <w:r>
        <w:t xml:space="preserve">Ms. Marsh informed the board that the Inns of Aurora are no longer seeking funds from the Empire State Development Corporation, as noted on </w:t>
      </w:r>
      <w:r w:rsidR="002D77E8">
        <w:t xml:space="preserve">part 1 of </w:t>
      </w:r>
      <w:r>
        <w:t>the FEAF</w:t>
      </w:r>
      <w:r w:rsidR="00833898">
        <w:t xml:space="preserve">, </w:t>
      </w:r>
      <w:proofErr w:type="spellStart"/>
      <w:r w:rsidR="00DA1067">
        <w:t>B.g</w:t>
      </w:r>
      <w:proofErr w:type="spellEnd"/>
      <w:r w:rsidR="00DA1067">
        <w:t>.</w:t>
      </w:r>
      <w:r>
        <w:t xml:space="preserve">, </w:t>
      </w:r>
      <w:proofErr w:type="gramStart"/>
      <w:r>
        <w:t xml:space="preserve">and </w:t>
      </w:r>
      <w:r w:rsidR="00D5627C">
        <w:t>also</w:t>
      </w:r>
      <w:proofErr w:type="gramEnd"/>
      <w:r w:rsidR="00D5627C">
        <w:t xml:space="preserve"> </w:t>
      </w:r>
      <w:r>
        <w:t>alerted the New York State Historic Preservation Office (SHPO-attached)</w:t>
      </w:r>
      <w:r w:rsidR="002D77E8">
        <w:t xml:space="preserve"> of the amendment.</w:t>
      </w:r>
      <w:r w:rsidR="00C86AAD">
        <w:t xml:space="preserve">  </w:t>
      </w:r>
    </w:p>
    <w:bookmarkEnd w:id="5"/>
    <w:p w:rsidR="00712A96" w:rsidRDefault="00712A96" w:rsidP="00712A96"/>
    <w:p w:rsidR="00712A96" w:rsidRDefault="00712A96" w:rsidP="00712A96">
      <w:r>
        <w:t>Ms. Bianconi referenced two letters from Dr. Schwab and one from Mr. King (attached).  Dr. Schwab</w:t>
      </w:r>
      <w:r w:rsidR="008567A4">
        <w:t xml:space="preserve"> details the historic significance and timeline of the building and Mr. King submitted a detailed outline of the proposed project.  All documentation was also submitted to the New York State Historic Preservation Office.</w:t>
      </w:r>
    </w:p>
    <w:p w:rsidR="008567A4" w:rsidRDefault="008567A4" w:rsidP="00712A96"/>
    <w:p w:rsidR="008567A4" w:rsidRDefault="008567A4" w:rsidP="00712A96">
      <w:pPr>
        <w:rPr>
          <w:b/>
        </w:rPr>
      </w:pPr>
      <w:r>
        <w:rPr>
          <w:b/>
        </w:rPr>
        <w:t>Public Comment</w:t>
      </w:r>
    </w:p>
    <w:p w:rsidR="008567A4" w:rsidRDefault="008567A4" w:rsidP="00712A96">
      <w:pPr>
        <w:rPr>
          <w:b/>
        </w:rPr>
      </w:pPr>
    </w:p>
    <w:p w:rsidR="008567A4" w:rsidRDefault="008567A4" w:rsidP="00712A96">
      <w:r>
        <w:rPr>
          <w:b/>
        </w:rPr>
        <w:t>Dr. Linda Schwab</w:t>
      </w:r>
      <w:r w:rsidR="00573356">
        <w:rPr>
          <w:b/>
        </w:rPr>
        <w:t xml:space="preserve"> (village historian)</w:t>
      </w:r>
      <w:r>
        <w:rPr>
          <w:b/>
        </w:rPr>
        <w:t xml:space="preserve">:  </w:t>
      </w:r>
      <w:r>
        <w:t xml:space="preserve">Dr. Schwab </w:t>
      </w:r>
      <w:r w:rsidR="0032248B">
        <w:t>read</w:t>
      </w:r>
      <w:r>
        <w:t xml:space="preserve"> a statement (attached) outlining </w:t>
      </w:r>
      <w:r w:rsidR="00D470C8">
        <w:t>preservation practices per local, state, and federal guidelines.</w:t>
      </w:r>
    </w:p>
    <w:p w:rsidR="00D470C8" w:rsidRDefault="00D470C8" w:rsidP="00712A96"/>
    <w:p w:rsidR="00D470C8" w:rsidRDefault="00D470C8" w:rsidP="00712A96">
      <w:r w:rsidRPr="00D470C8">
        <w:rPr>
          <w:b/>
        </w:rPr>
        <w:lastRenderedPageBreak/>
        <w:t>Stephen Zabriskie</w:t>
      </w:r>
      <w:r w:rsidR="00573356">
        <w:rPr>
          <w:b/>
        </w:rPr>
        <w:t xml:space="preserve"> (village resident and former president of the Masonic Lodge)</w:t>
      </w:r>
      <w:r w:rsidRPr="00D470C8">
        <w:rPr>
          <w:b/>
        </w:rPr>
        <w:t>:</w:t>
      </w:r>
      <w:r>
        <w:rPr>
          <w:b/>
        </w:rPr>
        <w:t xml:space="preserve"> </w:t>
      </w:r>
      <w:r>
        <w:t xml:space="preserve"> Mr. Zabriskie referenced the Aurora Masonic Center and the restoration project in Sherwood as similar examples of taking neglected buildings and restoring them to functional properties.</w:t>
      </w:r>
    </w:p>
    <w:p w:rsidR="00D470C8" w:rsidRDefault="00D470C8" w:rsidP="00712A96"/>
    <w:p w:rsidR="00D470C8" w:rsidRDefault="00D470C8" w:rsidP="00712A96">
      <w:r>
        <w:t>The Planning Board then reviewed and completed Part 2 of the Full Environmental Assessment Form (FEAF-attached)</w:t>
      </w:r>
      <w:r w:rsidR="00AD56F3">
        <w:t>.</w:t>
      </w:r>
    </w:p>
    <w:p w:rsidR="00D470C8" w:rsidRDefault="00D470C8" w:rsidP="00712A96">
      <w:r>
        <w:t xml:space="preserve">Regarding the environmental impact, the Planning Board answered “No” for questions 2-9, 11-14, and 16-18.  The members answered “Yes”, but “no or small impact” for questions 1 (Impact on Land), 10 (Impact on Historical or Archeological Resources) and 15 (Impact on Noise, Odor, and Light).  Mr. Zimdahl noted that the Planning Board </w:t>
      </w:r>
      <w:r w:rsidR="00922FBB">
        <w:t>consulted</w:t>
      </w:r>
      <w:r>
        <w:t xml:space="preserve"> the SEQR workbook when determining </w:t>
      </w:r>
      <w:r w:rsidR="00922FBB">
        <w:t>the impact for questions 1, 10, and 15.</w:t>
      </w:r>
    </w:p>
    <w:p w:rsidR="00922FBB" w:rsidRDefault="00922FBB" w:rsidP="00712A96"/>
    <w:p w:rsidR="00922FBB" w:rsidRDefault="00922FBB" w:rsidP="00712A96">
      <w:r>
        <w:t>On motion by Ms. Bianconi, seconded by Mr. Zimdahl, the Planning Board voted to declare a negative declaration for the environmental impact of Application #17-43</w:t>
      </w:r>
      <w:r w:rsidR="00081814">
        <w:t xml:space="preserve"> completing the SEQR process.</w:t>
      </w:r>
    </w:p>
    <w:p w:rsidR="00922FBB" w:rsidRDefault="00922FBB" w:rsidP="00922FBB">
      <w:r>
        <w:t>AYES: Bianconi, Foser, Murphy, Sheradin, and Zimdahl</w:t>
      </w:r>
    </w:p>
    <w:p w:rsidR="00922FBB" w:rsidRDefault="00922FBB" w:rsidP="00922FBB">
      <w:r>
        <w:t>NAYS: None</w:t>
      </w:r>
    </w:p>
    <w:p w:rsidR="00922FBB" w:rsidRDefault="00922FBB" w:rsidP="00922FBB">
      <w:r>
        <w:t>Motion carried unanimously.</w:t>
      </w:r>
    </w:p>
    <w:p w:rsidR="00922FBB" w:rsidRDefault="00922FBB" w:rsidP="00712A96"/>
    <w:p w:rsidR="00922FBB" w:rsidRDefault="00922FBB" w:rsidP="00922FBB">
      <w:r w:rsidRPr="00922FBB">
        <w:rPr>
          <w:b/>
        </w:rPr>
        <w:t>SEQRA RESOLUTION 17-13 Shakelton House Renovation</w:t>
      </w:r>
      <w:r>
        <w:rPr>
          <w:b/>
        </w:rPr>
        <w:t xml:space="preserve">:  </w:t>
      </w:r>
      <w:r>
        <w:t xml:space="preserve">Ms. Foser questioned if the Planning Board should defer a decision until hearing any comments from the New York State Historic Preservation Office (SHPO).  Mr. Blair noted that SHPO is an interested agency with no approval authority and the Planning Board </w:t>
      </w:r>
      <w:r w:rsidR="00AD56F3">
        <w:t xml:space="preserve">answered </w:t>
      </w:r>
      <w:r w:rsidR="00F778E2">
        <w:t xml:space="preserve">question </w:t>
      </w:r>
      <w:r w:rsidR="00AD56F3">
        <w:t xml:space="preserve">10 of the FEAF as having “no or small impact” on historical resources and </w:t>
      </w:r>
      <w:r w:rsidR="00AF4893">
        <w:t xml:space="preserve">determined that the project </w:t>
      </w:r>
      <w:r w:rsidR="00AD56F3">
        <w:t xml:space="preserve">would have no impact on existing </w:t>
      </w:r>
      <w:r>
        <w:t>community character</w:t>
      </w:r>
      <w:r w:rsidR="00AD56F3">
        <w:t xml:space="preserve"> (question 17).</w:t>
      </w:r>
      <w:r w:rsidRPr="00922FBB">
        <w:rPr>
          <w:b/>
        </w:rPr>
        <w:t xml:space="preserve"> </w:t>
      </w:r>
    </w:p>
    <w:p w:rsidR="00922FBB" w:rsidRDefault="00922FBB" w:rsidP="00922FBB"/>
    <w:p w:rsidR="00922FBB" w:rsidRPr="00922FBB" w:rsidRDefault="00922FBB" w:rsidP="00922FBB">
      <w:pPr>
        <w:spacing w:line="273" w:lineRule="exact"/>
        <w:jc w:val="center"/>
        <w:rPr>
          <w:rFonts w:ascii="Times New Roman" w:eastAsia="Calibri" w:hAnsi="Times New Roman" w:cs="Times New Roman"/>
          <w:b/>
          <w:color w:val="000000"/>
          <w:spacing w:val="-6"/>
          <w:sz w:val="24"/>
          <w:szCs w:val="24"/>
        </w:rPr>
      </w:pPr>
      <w:r w:rsidRPr="00922FBB">
        <w:rPr>
          <w:rFonts w:ascii="Times New Roman" w:eastAsia="Calibri" w:hAnsi="Times New Roman" w:cs="Times New Roman"/>
          <w:b/>
          <w:color w:val="000000"/>
          <w:spacing w:val="-6"/>
          <w:sz w:val="24"/>
          <w:szCs w:val="24"/>
        </w:rPr>
        <w:t>VILLAGE OF AURORA, CAYUGA COUNTY</w:t>
      </w:r>
    </w:p>
    <w:p w:rsidR="00922FBB" w:rsidRPr="00922FBB" w:rsidRDefault="00922FBB" w:rsidP="00922FBB">
      <w:pPr>
        <w:spacing w:before="180" w:line="249" w:lineRule="exact"/>
        <w:jc w:val="center"/>
        <w:rPr>
          <w:rFonts w:ascii="Times New Roman" w:eastAsia="Calibri" w:hAnsi="Times New Roman" w:cs="Times New Roman"/>
          <w:b/>
          <w:color w:val="000000"/>
          <w:spacing w:val="-4"/>
          <w:sz w:val="24"/>
          <w:szCs w:val="24"/>
        </w:rPr>
      </w:pPr>
      <w:r w:rsidRPr="00922FBB">
        <w:rPr>
          <w:rFonts w:ascii="Times New Roman" w:eastAsia="Calibri" w:hAnsi="Times New Roman" w:cs="Times New Roman"/>
          <w:b/>
          <w:color w:val="000000"/>
          <w:spacing w:val="-4"/>
          <w:sz w:val="24"/>
          <w:szCs w:val="24"/>
        </w:rPr>
        <w:t>SEQRA RESOLUTION 17-</w:t>
      </w:r>
      <w:proofErr w:type="gramStart"/>
      <w:r w:rsidRPr="00922FBB">
        <w:rPr>
          <w:rFonts w:ascii="Times New Roman" w:eastAsia="Calibri" w:hAnsi="Times New Roman" w:cs="Times New Roman"/>
          <w:b/>
          <w:color w:val="000000"/>
          <w:spacing w:val="-4"/>
          <w:sz w:val="24"/>
          <w:szCs w:val="24"/>
        </w:rPr>
        <w:t>13  Shakelton</w:t>
      </w:r>
      <w:proofErr w:type="gramEnd"/>
      <w:r w:rsidRPr="00922FBB">
        <w:rPr>
          <w:rFonts w:ascii="Times New Roman" w:eastAsia="Calibri" w:hAnsi="Times New Roman" w:cs="Times New Roman"/>
          <w:b/>
          <w:color w:val="000000"/>
          <w:spacing w:val="-4"/>
          <w:sz w:val="24"/>
          <w:szCs w:val="24"/>
        </w:rPr>
        <w:t xml:space="preserve"> House Renovation </w:t>
      </w:r>
    </w:p>
    <w:p w:rsidR="00922FBB" w:rsidRPr="00922FBB" w:rsidRDefault="00922FBB" w:rsidP="00922FBB">
      <w:pPr>
        <w:spacing w:before="216" w:line="260" w:lineRule="exact"/>
        <w:jc w:val="center"/>
        <w:rPr>
          <w:rFonts w:ascii="Times New Roman" w:eastAsia="Calibri" w:hAnsi="Times New Roman" w:cs="Times New Roman"/>
          <w:b/>
          <w:color w:val="000000"/>
          <w:sz w:val="24"/>
          <w:szCs w:val="24"/>
        </w:rPr>
      </w:pPr>
      <w:r w:rsidRPr="00922FBB">
        <w:rPr>
          <w:rFonts w:ascii="Times New Roman" w:eastAsia="Calibri" w:hAnsi="Times New Roman" w:cs="Times New Roman"/>
          <w:b/>
          <w:color w:val="000000"/>
          <w:sz w:val="24"/>
          <w:szCs w:val="24"/>
        </w:rPr>
        <w:t>November 29, 2017</w:t>
      </w:r>
    </w:p>
    <w:p w:rsidR="00922FBB" w:rsidRPr="00922FBB" w:rsidRDefault="00922FBB" w:rsidP="00922FBB">
      <w:pPr>
        <w:spacing w:before="216" w:line="260" w:lineRule="exact"/>
        <w:jc w:val="both"/>
        <w:rPr>
          <w:rFonts w:ascii="Times New Roman" w:eastAsia="Calibri" w:hAnsi="Times New Roman" w:cs="Times New Roman"/>
          <w:color w:val="000000"/>
          <w:sz w:val="24"/>
          <w:szCs w:val="24"/>
        </w:rPr>
      </w:pP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tab/>
        <w:t>A meeting of the Village of Aurora Planning Board (“Planning Board”) was convened at approximately 7:00 p.m. on November 29, 2017 in Village Hall located at 456 Main Street, Aurora, New York.  The meeting was called to order by Chairwoman Pat Bianconi, and roll being duly called, the following members were present: Pat Foser, Michele Murphy, Pam Sheradin, and Frank Zimdahl.</w:t>
      </w: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tab/>
        <w:t>The following persons were also present:</w:t>
      </w:r>
    </w:p>
    <w:p w:rsidR="00922FBB" w:rsidRPr="00922FBB" w:rsidRDefault="00922FBB" w:rsidP="00922FBB">
      <w:pPr>
        <w:spacing w:before="216" w:line="260" w:lineRule="exact"/>
        <w:rPr>
          <w:rFonts w:ascii="Times New Roman" w:eastAsia="Calibri" w:hAnsi="Times New Roman" w:cs="Times New Roman"/>
          <w:i/>
          <w:color w:val="000000"/>
          <w:sz w:val="24"/>
          <w:szCs w:val="24"/>
        </w:rPr>
      </w:pP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i/>
          <w:color w:val="000000"/>
          <w:sz w:val="24"/>
          <w:szCs w:val="24"/>
        </w:rPr>
        <w:t xml:space="preserve">See attached list of Attendees.  </w:t>
      </w:r>
    </w:p>
    <w:p w:rsidR="00922FBB" w:rsidRPr="00922FBB" w:rsidRDefault="00922FBB" w:rsidP="00922FBB">
      <w:pPr>
        <w:spacing w:before="216" w:line="260" w:lineRule="exact"/>
        <w:rPr>
          <w:rFonts w:ascii="Times New Roman" w:eastAsia="Calibri" w:hAnsi="Times New Roman" w:cs="Times New Roman"/>
          <w:color w:val="000000"/>
          <w:sz w:val="24"/>
          <w:szCs w:val="24"/>
        </w:rPr>
      </w:pPr>
    </w:p>
    <w:p w:rsidR="00922FBB" w:rsidRPr="00922FBB" w:rsidRDefault="00922FBB" w:rsidP="00922FBB">
      <w:pPr>
        <w:spacing w:line="480" w:lineRule="auto"/>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z w:val="24"/>
          <w:szCs w:val="24"/>
        </w:rPr>
        <w:lastRenderedPageBreak/>
        <w:tab/>
        <w:t>This proposed Resolution was offered by Planning Board Member Frank Zimdahl, and seconded by Member Pat Foser.</w:t>
      </w:r>
    </w:p>
    <w:p w:rsidR="00922FBB" w:rsidRPr="00922FBB" w:rsidRDefault="00922FBB" w:rsidP="00922FBB">
      <w:pPr>
        <w:spacing w:line="480" w:lineRule="auto"/>
        <w:rPr>
          <w:rFonts w:ascii="Times New Roman" w:eastAsia="Calibri" w:hAnsi="Times New Roman" w:cs="Times New Roman"/>
          <w:color w:val="000000"/>
          <w:spacing w:val="-6"/>
          <w:sz w:val="24"/>
          <w:szCs w:val="24"/>
        </w:rPr>
      </w:pPr>
      <w:r w:rsidRPr="00922FBB">
        <w:rPr>
          <w:rFonts w:ascii="Times New Roman" w:eastAsia="Calibri" w:hAnsi="Times New Roman" w:cs="Times New Roman"/>
          <w:color w:val="000000"/>
          <w:sz w:val="24"/>
          <w:szCs w:val="24"/>
        </w:rPr>
        <w:tab/>
      </w:r>
      <w:r w:rsidRPr="00922FBB">
        <w:rPr>
          <w:rFonts w:ascii="Times New Roman" w:eastAsia="Calibri" w:hAnsi="Times New Roman" w:cs="Times New Roman"/>
          <w:b/>
          <w:color w:val="000000"/>
          <w:spacing w:val="-6"/>
          <w:sz w:val="24"/>
          <w:szCs w:val="24"/>
        </w:rPr>
        <w:t>WHEREAS:</w:t>
      </w:r>
      <w:r w:rsidRPr="00922FBB">
        <w:rPr>
          <w:rFonts w:ascii="Times New Roman" w:eastAsia="Calibri" w:hAnsi="Times New Roman" w:cs="Times New Roman"/>
          <w:color w:val="000000"/>
          <w:spacing w:val="-6"/>
          <w:sz w:val="24"/>
          <w:szCs w:val="24"/>
        </w:rPr>
        <w:t xml:space="preserve"> </w:t>
      </w: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 xml:space="preserve">In accordance with the New York State Environmental Quality Review Act (“SEQR”) 6 NYCRR Part 617, the Planning Board of the Village of Aurora (“Planning Board”) announced its intent to serve as Lead Agency at a regularly held meeting on October 25, 2017, to conduct an environmental review of the proposed renovation, development, and construction of a 12-room hotel located in the Village (“Project” or “Action”), as described in an August 24, 2017 application by the Inns of Aurora, LLC (“Applicant”). </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proposed Project will result in the renovation, development, and construction of a 12-room hotel at the former Shakelton Funeral Home at 418 Main Street, Village of Aurora, (Tax Map No. 181.12-1-13), which is owned by the Inns of Aurora, LLC.</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 xml:space="preserve">The Applicant submitted supplemental materials dated October 16, 2017 to the Planning Board, to include demolition and special permit applications, and amended various materials on October 25, 2017 with the Planning Board. </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at a regularly held Planning Board meeting on October 25, 2017, determined that the proposed Action is a Type I action as defined under SEQR section 617.4(b)(9), as the Project is located within or contiguous to a historic site/district.</w:t>
      </w:r>
    </w:p>
    <w:p w:rsidR="00922FBB" w:rsidRPr="00922FBB" w:rsidRDefault="00922FBB" w:rsidP="00922FBB">
      <w:pPr>
        <w:ind w:left="72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as Lead Agency, has caused to be prepared an environmental assessment of the significance and potential environmental impact of the Project described above. The SEQR Full Environmental Assessment Form (“FEAF”), as completed, is made part of the attached Negative Declaration and made part hereof.</w:t>
      </w:r>
    </w:p>
    <w:p w:rsidR="00922FBB" w:rsidRPr="00922FBB" w:rsidRDefault="00922FBB" w:rsidP="00922FBB">
      <w:pPr>
        <w:spacing w:before="216" w:line="260" w:lineRule="exact"/>
        <w:ind w:left="108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On October 26, 2017 the Planning Board notified all potentially Involved and Interested Agencies of its intention to act as Lead Agency for the Action, and circulated the full Environmental Assessment Form.  No other Agency asserted its desire, legal authority or jurisdiction to serve as Lead Agency.</w:t>
      </w:r>
    </w:p>
    <w:p w:rsidR="00922FBB" w:rsidRPr="00922FBB" w:rsidRDefault="00922FBB" w:rsidP="00922FBB">
      <w:pPr>
        <w:spacing w:before="216" w:line="260" w:lineRule="exact"/>
        <w:ind w:left="1080"/>
        <w:contextualSpacing/>
        <w:jc w:val="both"/>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on November 3, 2017, referred the Action to the Cayuga County Planning and Economic Development Department for review and comment pursuant Sections 239-l and 239-m of the NY GML;</w:t>
      </w:r>
    </w:p>
    <w:p w:rsidR="00922FBB" w:rsidRPr="00922FBB" w:rsidRDefault="00922FBB" w:rsidP="00922FBB">
      <w:pPr>
        <w:spacing w:before="216" w:line="260" w:lineRule="exact"/>
        <w:ind w:left="1080"/>
        <w:contextualSpacing/>
        <w:rPr>
          <w:rFonts w:ascii="Times New Roman" w:eastAsia="Calibri" w:hAnsi="Times New Roman" w:cs="Times New Roman"/>
          <w:color w:val="000000"/>
          <w:sz w:val="24"/>
          <w:szCs w:val="24"/>
        </w:rPr>
      </w:pPr>
    </w:p>
    <w:p w:rsidR="00922FBB" w:rsidRPr="00922FBB" w:rsidRDefault="00922FBB" w:rsidP="00922FBB">
      <w:pPr>
        <w:numPr>
          <w:ilvl w:val="0"/>
          <w:numId w:val="8"/>
        </w:numPr>
        <w:spacing w:before="216" w:line="260" w:lineRule="exact"/>
        <w:contextualSpacing/>
        <w:jc w:val="both"/>
        <w:rPr>
          <w:rFonts w:ascii="Times New Roman" w:eastAsia="Calibri" w:hAnsi="Times New Roman" w:cs="Times New Roman"/>
          <w:color w:val="000000"/>
          <w:sz w:val="24"/>
          <w:szCs w:val="24"/>
        </w:rPr>
      </w:pPr>
      <w:r w:rsidRPr="00922FBB">
        <w:rPr>
          <w:rFonts w:ascii="Times New Roman" w:eastAsia="Calibri" w:hAnsi="Times New Roman" w:cs="Times New Roman"/>
          <w:color w:val="000000"/>
          <w:spacing w:val="-6"/>
          <w:sz w:val="24"/>
          <w:szCs w:val="24"/>
        </w:rPr>
        <w:t>The Planning Board has carefully considered the environmental record prepared for this Action, including any comments received from the Involved and/or Interested Agencies.  This record is also attached to the Negative Declaration.</w:t>
      </w:r>
    </w:p>
    <w:p w:rsidR="00922FBB" w:rsidRPr="00922FBB" w:rsidRDefault="00922FBB" w:rsidP="00922FBB">
      <w:pPr>
        <w:spacing w:line="480" w:lineRule="auto"/>
        <w:ind w:firstLine="648"/>
        <w:jc w:val="both"/>
        <w:rPr>
          <w:rFonts w:ascii="Times New Roman" w:eastAsia="Calibri" w:hAnsi="Times New Roman" w:cs="Times New Roman"/>
          <w:b/>
          <w:color w:val="000000"/>
          <w:spacing w:val="-7"/>
          <w:w w:val="95"/>
          <w:sz w:val="24"/>
          <w:szCs w:val="24"/>
        </w:rPr>
      </w:pPr>
    </w:p>
    <w:p w:rsidR="00922FBB" w:rsidRPr="00922FBB" w:rsidRDefault="00922FBB" w:rsidP="00922FBB">
      <w:pPr>
        <w:spacing w:line="480" w:lineRule="auto"/>
        <w:ind w:firstLine="648"/>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b/>
          <w:color w:val="000000"/>
          <w:spacing w:val="-7"/>
          <w:w w:val="95"/>
          <w:sz w:val="24"/>
          <w:szCs w:val="24"/>
        </w:rPr>
        <w:t>NOW, THEREFORE, BE IT RESOLVED</w:t>
      </w:r>
      <w:r w:rsidRPr="00922FBB">
        <w:rPr>
          <w:rFonts w:ascii="Times New Roman" w:eastAsia="Calibri" w:hAnsi="Times New Roman" w:cs="Times New Roman"/>
          <w:color w:val="000000"/>
          <w:spacing w:val="-7"/>
          <w:w w:val="95"/>
          <w:sz w:val="24"/>
          <w:szCs w:val="24"/>
        </w:rPr>
        <w:t xml:space="preserve">, </w:t>
      </w:r>
      <w:r w:rsidRPr="00922FBB">
        <w:rPr>
          <w:rFonts w:ascii="Times New Roman" w:eastAsia="Calibri" w:hAnsi="Times New Roman" w:cs="Times New Roman"/>
          <w:color w:val="000000"/>
          <w:spacing w:val="-7"/>
          <w:sz w:val="24"/>
          <w:szCs w:val="24"/>
        </w:rPr>
        <w:t xml:space="preserve">that the Village Planning Board of the Village of Aurora </w:t>
      </w:r>
      <w:r w:rsidRPr="00922FBB">
        <w:rPr>
          <w:rFonts w:ascii="Times New Roman" w:eastAsia="Calibri" w:hAnsi="Times New Roman" w:cs="Times New Roman"/>
          <w:color w:val="000000"/>
          <w:spacing w:val="-12"/>
          <w:sz w:val="24"/>
          <w:szCs w:val="24"/>
        </w:rPr>
        <w:t xml:space="preserve">hereby determines that, based on the environmental record which has been prepared, the Project will </w:t>
      </w:r>
      <w:r w:rsidRPr="00922FBB">
        <w:rPr>
          <w:rFonts w:ascii="Times New Roman" w:eastAsia="Calibri" w:hAnsi="Times New Roman" w:cs="Times New Roman"/>
          <w:color w:val="000000"/>
          <w:spacing w:val="-12"/>
          <w:sz w:val="24"/>
          <w:szCs w:val="24"/>
        </w:rPr>
        <w:lastRenderedPageBreak/>
        <w:t>not have a significant adverse effect upon the environment and therefore an environmental impact statement will not be prepared.  For these reasons, a Negative Declaration under SEQR is therefore issued for this Action; and</w:t>
      </w:r>
    </w:p>
    <w:p w:rsidR="00922FBB" w:rsidRPr="00922FBB" w:rsidRDefault="00922FBB" w:rsidP="00922FBB">
      <w:pPr>
        <w:spacing w:line="480" w:lineRule="auto"/>
        <w:ind w:firstLine="648"/>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b/>
          <w:color w:val="000000"/>
          <w:spacing w:val="-12"/>
          <w:sz w:val="24"/>
          <w:szCs w:val="24"/>
        </w:rPr>
        <w:t>IT IS FURTHER RESOLVED</w:t>
      </w:r>
      <w:r w:rsidRPr="00922FBB">
        <w:rPr>
          <w:rFonts w:ascii="Times New Roman" w:eastAsia="Calibri" w:hAnsi="Times New Roman" w:cs="Times New Roman"/>
          <w:color w:val="000000"/>
          <w:spacing w:val="-12"/>
          <w:sz w:val="24"/>
          <w:szCs w:val="24"/>
        </w:rPr>
        <w:t>, that the said Negative Declaration under SEQR is based upon findings of the Planning Board, as Lead Agency, that</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An application for the Project was received from the Applicant on August 24,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On October 16, 2017 the Applicant supplemented its application to include demolition and special permit applications in support of the proposed Project.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The Applicant amended its materials with the Planning Board on October 25, 2017 and on November 1, November 3, and November 8,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A coordinated review was subsequently conducted with Involved and Interested agencies, including, the Aurora Community Preservation Panel, New York’s Empire State Development Corporation, Cayuga County Emergency Management Office, the Village of Aurora Department of Public Works, the Aurora Volunteer Fire Department, the Town of Ledyard, New York State’s Historic Preservation Office, and the Cayuga County Planning and Economic Development Department.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In addition to various materials submitted by the Applicant, as are made part of the environmental record attached hereto, the Planning Board also received, reviewed and considered the following communications as part of its coordinated review:  documents submitted by Dr. Linda Schwab dated October 18, 2017 and November 13, 2017; and Cayuga County’s Office of Planning and Economic Development General Municipal law section 239 response dated November 20, 2017.</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t xml:space="preserve">The Planning Board reviewed and carefully considered all testimonial and written evidence received by it, including evidence submitted during a properly noticed and convened public hearing conducted on November 29, 2017 pertaining to potential SEQR impacts. </w:t>
      </w:r>
    </w:p>
    <w:p w:rsidR="00922FBB" w:rsidRPr="00922FBB" w:rsidRDefault="00922FBB" w:rsidP="00922FBB">
      <w:pPr>
        <w:numPr>
          <w:ilvl w:val="0"/>
          <w:numId w:val="9"/>
        </w:numPr>
        <w:spacing w:line="480" w:lineRule="auto"/>
        <w:contextualSpacing/>
        <w:jc w:val="both"/>
        <w:rPr>
          <w:rFonts w:ascii="Times New Roman" w:eastAsia="Calibri" w:hAnsi="Times New Roman" w:cs="Times New Roman"/>
          <w:color w:val="000000"/>
          <w:spacing w:val="-12"/>
          <w:sz w:val="24"/>
          <w:szCs w:val="24"/>
        </w:rPr>
      </w:pPr>
      <w:r w:rsidRPr="00922FBB">
        <w:rPr>
          <w:rFonts w:ascii="Times New Roman" w:eastAsia="Calibri" w:hAnsi="Times New Roman" w:cs="Times New Roman"/>
          <w:color w:val="000000"/>
          <w:spacing w:val="-12"/>
          <w:sz w:val="24"/>
          <w:szCs w:val="24"/>
        </w:rPr>
        <w:lastRenderedPageBreak/>
        <w:t xml:space="preserve">Upon carefully and thoroughly considering all materials, communications, and evidence, and upon reviewing the Applicant’s demolition, renovation, construction and re-use plans for the structure(s) which are the subject of the Action, including considering the Action’s scope and scale, and hearing from the Applicant as to measures it would undertake to ensure potential adverse environmental impacts are eliminated or decreased in nature, to the extent reasonably possible, the Planning Board finds that appropriate measures to minimize and/or eliminate adverse impacts are being undertaken by the Sponsor such that a Negative Declaration is appropriate and warranted. </w:t>
      </w:r>
    </w:p>
    <w:p w:rsidR="00922FBB" w:rsidRPr="00922FBB" w:rsidRDefault="00922FBB" w:rsidP="00922FBB">
      <w:pPr>
        <w:spacing w:line="480" w:lineRule="auto"/>
        <w:ind w:firstLine="648"/>
        <w:jc w:val="both"/>
        <w:rPr>
          <w:rFonts w:ascii="Times New Roman" w:eastAsia="Calibri" w:hAnsi="Times New Roman" w:cs="Times New Roman"/>
          <w:color w:val="000000"/>
          <w:spacing w:val="-5"/>
          <w:sz w:val="24"/>
          <w:szCs w:val="24"/>
        </w:rPr>
      </w:pPr>
      <w:r w:rsidRPr="00922FBB">
        <w:rPr>
          <w:rFonts w:ascii="Times New Roman" w:eastAsia="Calibri" w:hAnsi="Times New Roman" w:cs="Times New Roman"/>
          <w:b/>
          <w:color w:val="000000"/>
          <w:spacing w:val="-5"/>
          <w:sz w:val="24"/>
          <w:szCs w:val="24"/>
        </w:rPr>
        <w:t>IT IS FURTHER RESOLVED</w:t>
      </w:r>
      <w:r w:rsidRPr="00922FBB">
        <w:rPr>
          <w:rFonts w:ascii="Times New Roman" w:eastAsia="Calibri" w:hAnsi="Times New Roman" w:cs="Times New Roman"/>
          <w:color w:val="000000"/>
          <w:spacing w:val="-5"/>
          <w:sz w:val="24"/>
          <w:szCs w:val="24"/>
        </w:rPr>
        <w:t>, that the Village Planning Board Chair is authorized to sign the Full Environmental Assessment Form, file all necessary documents with the appropriate departments and agencies, and publish the Notice of Type I Negative Declaration in the Environmental Notice Bulletin.</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The question of the foregoing Resolution was duly put to a vote and upon roll call was as follows:</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Pat Bianconi</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Chair</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Voted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Pat Foser</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Michele Murphy</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Pam Sheradin</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Voted           AYE</w:t>
      </w:r>
    </w:p>
    <w:p w:rsidR="00922FBB" w:rsidRPr="00922FBB" w:rsidRDefault="00922FBB" w:rsidP="00922FBB">
      <w:pPr>
        <w:spacing w:line="480" w:lineRule="auto"/>
        <w:ind w:right="72" w:firstLine="648"/>
        <w:jc w:val="both"/>
        <w:rPr>
          <w:rFonts w:ascii="Times New Roman" w:eastAsia="Calibri" w:hAnsi="Times New Roman" w:cs="Times New Roman"/>
          <w:color w:val="000000"/>
          <w:spacing w:val="-8"/>
          <w:sz w:val="24"/>
          <w:szCs w:val="24"/>
        </w:rPr>
      </w:pPr>
      <w:r w:rsidRPr="00922FBB">
        <w:rPr>
          <w:rFonts w:ascii="Times New Roman" w:eastAsia="Calibri" w:hAnsi="Times New Roman" w:cs="Times New Roman"/>
          <w:color w:val="000000"/>
          <w:spacing w:val="-8"/>
          <w:sz w:val="24"/>
          <w:szCs w:val="24"/>
        </w:rPr>
        <w:t>Frank Zimdahl</w:t>
      </w:r>
      <w:r w:rsidRPr="00922FBB">
        <w:rPr>
          <w:rFonts w:ascii="Times New Roman" w:eastAsia="Calibri" w:hAnsi="Times New Roman" w:cs="Times New Roman"/>
          <w:color w:val="000000"/>
          <w:spacing w:val="-8"/>
          <w:sz w:val="24"/>
          <w:szCs w:val="24"/>
        </w:rPr>
        <w:tab/>
      </w:r>
      <w:r w:rsidRPr="00922FBB">
        <w:rPr>
          <w:rFonts w:ascii="Times New Roman" w:eastAsia="Calibri" w:hAnsi="Times New Roman" w:cs="Times New Roman"/>
          <w:color w:val="000000"/>
          <w:spacing w:val="-8"/>
          <w:sz w:val="24"/>
          <w:szCs w:val="24"/>
        </w:rPr>
        <w:tab/>
        <w:t>Member</w:t>
      </w:r>
      <w:r w:rsidRPr="00922FBB">
        <w:rPr>
          <w:rFonts w:ascii="Times New Roman" w:eastAsia="Calibri" w:hAnsi="Times New Roman" w:cs="Times New Roman"/>
          <w:color w:val="000000"/>
          <w:spacing w:val="-8"/>
          <w:sz w:val="24"/>
          <w:szCs w:val="24"/>
        </w:rPr>
        <w:tab/>
        <w:t xml:space="preserve">Voted </w:t>
      </w:r>
      <w:r w:rsidRPr="00922FBB">
        <w:rPr>
          <w:rFonts w:ascii="Times New Roman" w:eastAsia="Calibri" w:hAnsi="Times New Roman" w:cs="Times New Roman"/>
          <w:color w:val="000000"/>
          <w:spacing w:val="-8"/>
          <w:sz w:val="24"/>
          <w:szCs w:val="24"/>
        </w:rPr>
        <w:tab/>
        <w:t xml:space="preserve">        AYE</w:t>
      </w: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The foregoing Resolution was thereupon declared duly adopted/not adopted. </w:t>
      </w:r>
    </w:p>
    <w:p w:rsidR="00922FBB" w:rsidRPr="00922FBB" w:rsidRDefault="00922FBB" w:rsidP="00922FBB">
      <w:pPr>
        <w:rPr>
          <w:rFonts w:ascii="Times New Roman" w:eastAsia="Calibri" w:hAnsi="Times New Roman" w:cs="Times New Roman"/>
          <w:sz w:val="24"/>
          <w:szCs w:val="24"/>
        </w:rPr>
      </w:pP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r w:rsidRPr="00922FBB">
        <w:rPr>
          <w:rFonts w:ascii="Times New Roman" w:eastAsia="Calibri" w:hAnsi="Times New Roman" w:cs="Times New Roman"/>
          <w:b/>
          <w:color w:val="000000"/>
          <w:spacing w:val="-4"/>
          <w:sz w:val="24"/>
          <w:szCs w:val="24"/>
        </w:rPr>
        <w:t>Dated: November 29, 2017</w:t>
      </w: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p>
    <w:p w:rsidR="00922FBB" w:rsidRPr="00922FBB" w:rsidRDefault="00922FBB" w:rsidP="00922FBB">
      <w:pPr>
        <w:spacing w:line="480" w:lineRule="auto"/>
        <w:ind w:right="2376"/>
        <w:rPr>
          <w:rFonts w:ascii="Times New Roman" w:eastAsia="Calibri" w:hAnsi="Times New Roman" w:cs="Times New Roman"/>
          <w:b/>
          <w:color w:val="000000"/>
          <w:spacing w:val="-4"/>
          <w:sz w:val="24"/>
          <w:szCs w:val="24"/>
        </w:rPr>
      </w:pP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STATE OF NEW YORK </w:t>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r w:rsidRPr="00922FBB">
        <w:rPr>
          <w:rFonts w:ascii="Times New Roman" w:eastAsia="Calibri" w:hAnsi="Times New Roman" w:cs="Times New Roman"/>
          <w:sz w:val="24"/>
          <w:szCs w:val="24"/>
        </w:rPr>
        <w:tab/>
      </w:r>
      <w:proofErr w:type="gramStart"/>
      <w:r w:rsidRPr="00922FBB">
        <w:rPr>
          <w:rFonts w:ascii="Times New Roman" w:eastAsia="Calibri" w:hAnsi="Times New Roman" w:cs="Times New Roman"/>
          <w:sz w:val="24"/>
          <w:szCs w:val="24"/>
        </w:rPr>
        <w:t>)SS.</w:t>
      </w:r>
      <w:proofErr w:type="gramEnd"/>
      <w:r w:rsidRPr="00922FBB">
        <w:rPr>
          <w:rFonts w:ascii="Times New Roman" w:eastAsia="Calibri" w:hAnsi="Times New Roman" w:cs="Times New Roman"/>
          <w:sz w:val="24"/>
          <w:szCs w:val="24"/>
        </w:rPr>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COUNTY OF CAYUGA                 </w:t>
      </w:r>
      <w:proofErr w:type="gramStart"/>
      <w:r w:rsidRPr="00922FBB">
        <w:rPr>
          <w:rFonts w:ascii="Times New Roman" w:eastAsia="Calibri" w:hAnsi="Times New Roman" w:cs="Times New Roman"/>
          <w:sz w:val="24"/>
          <w:szCs w:val="24"/>
        </w:rPr>
        <w:t xml:space="preserve">  )</w:t>
      </w:r>
      <w:proofErr w:type="gramEnd"/>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ab/>
        <w:t>I, Ann Balloni, Village of Aurora Planning Board Secretary, do hereby certify that the above is a true and exact copy of a Resolution adopted by the Planning Board of the Village of Aurora at a meeting of said Board held November 29, 2017.</w:t>
      </w:r>
    </w:p>
    <w:p w:rsidR="00922FBB" w:rsidRPr="00922FBB" w:rsidRDefault="00922FBB" w:rsidP="00922FBB">
      <w:pP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w:t>
      </w:r>
    </w:p>
    <w:p w:rsidR="00922FBB" w:rsidRPr="00922FBB" w:rsidRDefault="00922FBB" w:rsidP="00922FBB">
      <w:pPr>
        <w:jc w:val="right"/>
        <w:rPr>
          <w:rFonts w:ascii="Times New Roman" w:eastAsia="Calibri" w:hAnsi="Times New Roman" w:cs="Times New Roman"/>
          <w:sz w:val="24"/>
          <w:szCs w:val="24"/>
        </w:rPr>
      </w:pPr>
      <w:r w:rsidRPr="00922FBB">
        <w:rPr>
          <w:rFonts w:ascii="Times New Roman" w:eastAsia="Calibri" w:hAnsi="Times New Roman" w:cs="Times New Roman"/>
          <w:sz w:val="24"/>
          <w:szCs w:val="24"/>
        </w:rPr>
        <w:t>_________________________________________________</w:t>
      </w:r>
    </w:p>
    <w:p w:rsidR="00922FBB" w:rsidRPr="00922FBB" w:rsidRDefault="00922FBB" w:rsidP="00922FBB">
      <w:pPr>
        <w:jc w:val="center"/>
        <w:rPr>
          <w:rFonts w:ascii="Times New Roman" w:eastAsia="Calibri" w:hAnsi="Times New Roman" w:cs="Times New Roman"/>
          <w:sz w:val="24"/>
          <w:szCs w:val="24"/>
        </w:rPr>
      </w:pPr>
      <w:r w:rsidRPr="00922FBB">
        <w:rPr>
          <w:rFonts w:ascii="Times New Roman" w:eastAsia="Calibri" w:hAnsi="Times New Roman" w:cs="Times New Roman"/>
          <w:sz w:val="24"/>
          <w:szCs w:val="24"/>
        </w:rPr>
        <w:t xml:space="preserve">                               Ann Balloni, Planning Board Secretary</w:t>
      </w:r>
    </w:p>
    <w:p w:rsidR="00922FBB" w:rsidRDefault="00922FBB" w:rsidP="00922FBB"/>
    <w:p w:rsidR="00B55F68" w:rsidRDefault="00B55F68" w:rsidP="00922FBB"/>
    <w:p w:rsidR="00B55F68" w:rsidRDefault="00B55F68" w:rsidP="00922FBB">
      <w:r>
        <w:t>On motion by Ms. Sheradin, seconded by Ms. Murphy, the Planning Board voted to close the SEQR public hearing at 7:55 pm.</w:t>
      </w:r>
    </w:p>
    <w:p w:rsidR="00B55F68" w:rsidRDefault="00B55F68" w:rsidP="00B55F68">
      <w:bookmarkStart w:id="6" w:name="_Hlk500346299"/>
      <w:r>
        <w:t>AYES: Bianconi, Foser, Murphy, Sheradin, and Zimdahl</w:t>
      </w:r>
    </w:p>
    <w:p w:rsidR="00B55F68" w:rsidRDefault="00B55F68" w:rsidP="00B55F68">
      <w:r>
        <w:t>NAYS: None</w:t>
      </w:r>
    </w:p>
    <w:p w:rsidR="00B55F68" w:rsidRDefault="00B55F68" w:rsidP="00B55F68">
      <w:r>
        <w:t>Motion carried unanimously.</w:t>
      </w:r>
    </w:p>
    <w:bookmarkEnd w:id="6"/>
    <w:p w:rsidR="00B55F68" w:rsidRDefault="00B55F68" w:rsidP="00922FBB"/>
    <w:p w:rsidR="00B55F68" w:rsidRDefault="00B55F68" w:rsidP="00B55F68">
      <w:pPr>
        <w:jc w:val="center"/>
        <w:rPr>
          <w:b/>
          <w:u w:val="single"/>
        </w:rPr>
      </w:pPr>
      <w:r>
        <w:rPr>
          <w:b/>
          <w:u w:val="single"/>
        </w:rPr>
        <w:t>Planning Board/Community Preservation Panel Joint Public Hearing</w:t>
      </w:r>
    </w:p>
    <w:p w:rsidR="00B55F68" w:rsidRDefault="00B55F68" w:rsidP="00B55F68">
      <w:pPr>
        <w:jc w:val="center"/>
        <w:rPr>
          <w:b/>
          <w:u w:val="single"/>
        </w:rPr>
      </w:pPr>
    </w:p>
    <w:p w:rsidR="00B55F68" w:rsidRDefault="00B55F68" w:rsidP="00B55F68">
      <w:r>
        <w:rPr>
          <w:b/>
        </w:rPr>
        <w:t xml:space="preserve">Demolition Public Hearing:  </w:t>
      </w:r>
      <w:r>
        <w:t xml:space="preserve">On motion by Mr. DiSanto, seconded by Mr. Easter, the Planning Board and Community Preservation Panel voted to open the </w:t>
      </w:r>
      <w:r w:rsidR="00B51ADD">
        <w:t xml:space="preserve">joint </w:t>
      </w:r>
      <w:r>
        <w:t>public hearing of Application #17-43 for the demolition of the port</w:t>
      </w:r>
      <w:r w:rsidR="00502F8D">
        <w:t>e</w:t>
      </w:r>
      <w:r>
        <w:t xml:space="preserve"> cochere, two second story porches, and the relocation of the ice house</w:t>
      </w:r>
      <w:r w:rsidR="003B0B86">
        <w:t xml:space="preserve"> at 7:55 pm.</w:t>
      </w:r>
    </w:p>
    <w:p w:rsidR="00B55F68" w:rsidRDefault="00B55F68" w:rsidP="00B55F68">
      <w:bookmarkStart w:id="7" w:name="_Hlk500348134"/>
      <w:r>
        <w:t>Planning Board:</w:t>
      </w:r>
    </w:p>
    <w:p w:rsidR="00B55F68" w:rsidRDefault="00B55F68" w:rsidP="00B55F68">
      <w:bookmarkStart w:id="8" w:name="_Hlk500346330"/>
      <w:bookmarkStart w:id="9" w:name="_Hlk500349272"/>
      <w:r>
        <w:t>AYES</w:t>
      </w:r>
      <w:bookmarkEnd w:id="8"/>
      <w:r>
        <w:t>: Bianconi, Foser, Murphy, Sheradin, and Zimdahl</w:t>
      </w:r>
    </w:p>
    <w:p w:rsidR="00B55F68" w:rsidRDefault="00B55F68" w:rsidP="00B55F68">
      <w:r>
        <w:t>NAYS: None</w:t>
      </w:r>
    </w:p>
    <w:bookmarkEnd w:id="9"/>
    <w:p w:rsidR="00B55F68" w:rsidRDefault="00B55F68" w:rsidP="00B55F68">
      <w:r>
        <w:t>Community Preservation Panel:</w:t>
      </w:r>
    </w:p>
    <w:p w:rsidR="00B55F68" w:rsidRDefault="00B55F68" w:rsidP="00B55F68">
      <w:bookmarkStart w:id="10" w:name="_Hlk500422085"/>
      <w:r>
        <w:t>AYES: Blum, DiSanto, Easter, MacCormick, and Morehouse</w:t>
      </w:r>
    </w:p>
    <w:p w:rsidR="00B55F68" w:rsidRDefault="00B55F68" w:rsidP="00B55F68">
      <w:r>
        <w:t>NAYS: None</w:t>
      </w:r>
    </w:p>
    <w:p w:rsidR="00B55F68" w:rsidRDefault="00B55F68" w:rsidP="00B55F68">
      <w:r>
        <w:t>Motion carried unanimously.</w:t>
      </w:r>
    </w:p>
    <w:bookmarkEnd w:id="7"/>
    <w:bookmarkEnd w:id="10"/>
    <w:p w:rsidR="00B55F68" w:rsidRDefault="00B55F68" w:rsidP="00B55F68"/>
    <w:p w:rsidR="00B55F68" w:rsidRDefault="00B55F68" w:rsidP="00B55F68">
      <w:r>
        <w:t xml:space="preserve">Ms. Bianconi read submitted letters (attached) from the Brooks family, Wells College president Jonathan </w:t>
      </w:r>
      <w:proofErr w:type="spellStart"/>
      <w:r>
        <w:t>Gibralter</w:t>
      </w:r>
      <w:proofErr w:type="spellEnd"/>
      <w:r>
        <w:t xml:space="preserve">, and Gail Zabriskie Wilson &amp; Aubin Zabriskie Ames.  </w:t>
      </w:r>
    </w:p>
    <w:p w:rsidR="00B55F68" w:rsidRDefault="00B55F68" w:rsidP="00B55F68"/>
    <w:p w:rsidR="00B55F68" w:rsidRDefault="00B55F68" w:rsidP="00B55F68">
      <w:r>
        <w:t>The Brooks family discuss their concern with demolishing the port</w:t>
      </w:r>
      <w:r w:rsidR="00502F8D">
        <w:t>e</w:t>
      </w:r>
      <w:r>
        <w:t xml:space="preserve"> cochere.</w:t>
      </w:r>
      <w:r w:rsidR="003B0B86">
        <w:t xml:space="preserve">  Mr. </w:t>
      </w:r>
      <w:proofErr w:type="spellStart"/>
      <w:r w:rsidR="003B0B86">
        <w:t>Gibralter</w:t>
      </w:r>
      <w:proofErr w:type="spellEnd"/>
      <w:r w:rsidR="003B0B86">
        <w:t xml:space="preserve"> commends the Inns of Aurora on the project and Ms. Wilson and Mr. Ames write in support of the renovations at Ms. Edinger’s request.</w:t>
      </w:r>
    </w:p>
    <w:p w:rsidR="003B0B86" w:rsidRDefault="003B0B86" w:rsidP="00B55F68"/>
    <w:p w:rsidR="003B0B86" w:rsidRDefault="003B0B86" w:rsidP="00B55F68">
      <w:pPr>
        <w:rPr>
          <w:b/>
        </w:rPr>
      </w:pPr>
      <w:r>
        <w:rPr>
          <w:b/>
        </w:rPr>
        <w:t>Public Comment</w:t>
      </w:r>
    </w:p>
    <w:p w:rsidR="003B0B86" w:rsidRDefault="003B0B86" w:rsidP="00B55F68">
      <w:pPr>
        <w:rPr>
          <w:b/>
        </w:rPr>
      </w:pPr>
    </w:p>
    <w:p w:rsidR="003B0B86" w:rsidRDefault="003B0B86" w:rsidP="00B55F68">
      <w:r>
        <w:rPr>
          <w:b/>
        </w:rPr>
        <w:t xml:space="preserve">Alex </w:t>
      </w:r>
      <w:proofErr w:type="spellStart"/>
      <w:r>
        <w:rPr>
          <w:b/>
        </w:rPr>
        <w:t>Schloop</w:t>
      </w:r>
      <w:proofErr w:type="spellEnd"/>
      <w:r>
        <w:rPr>
          <w:b/>
        </w:rPr>
        <w:t xml:space="preserve"> (Inns of Aurora employee): </w:t>
      </w:r>
      <w:r>
        <w:t xml:space="preserve">Mr. </w:t>
      </w:r>
      <w:proofErr w:type="spellStart"/>
      <w:r>
        <w:t>Schloop</w:t>
      </w:r>
      <w:proofErr w:type="spellEnd"/>
      <w:r>
        <w:t xml:space="preserve"> referenced the village master plan and noted the unique collection of the restored inns from a marketing perspective. </w:t>
      </w:r>
    </w:p>
    <w:p w:rsidR="00573356" w:rsidRDefault="00573356" w:rsidP="00B55F68"/>
    <w:p w:rsidR="00573356" w:rsidRDefault="00573356" w:rsidP="00B55F68">
      <w:r>
        <w:rPr>
          <w:b/>
        </w:rPr>
        <w:lastRenderedPageBreak/>
        <w:t xml:space="preserve">Dale Whittaker (Inns of Aurora employee):  </w:t>
      </w:r>
      <w:r>
        <w:t>Mr. Whittaker echoed Mr. King’s point that creating lake view rooms on the second story is a more attractive selling point.</w:t>
      </w:r>
    </w:p>
    <w:p w:rsidR="00573356" w:rsidRDefault="00573356" w:rsidP="00B55F68"/>
    <w:p w:rsidR="00573356" w:rsidRDefault="00573356" w:rsidP="00B55F68">
      <w:r>
        <w:rPr>
          <w:b/>
        </w:rPr>
        <w:t xml:space="preserve">Tracy Verrier (Cayuga Economic Development Agency):  </w:t>
      </w:r>
      <w:r>
        <w:t>Ms. Verrier praised the Inns of Aurora as an economic asset that helps drive other area businesses such as local wineries.</w:t>
      </w:r>
    </w:p>
    <w:p w:rsidR="00573356" w:rsidRDefault="00573356" w:rsidP="00B55F68"/>
    <w:p w:rsidR="00573356" w:rsidRDefault="00573356" w:rsidP="00B55F68">
      <w:r>
        <w:rPr>
          <w:b/>
        </w:rPr>
        <w:t xml:space="preserve">Randi Zabriskie (local resident and business owner): </w:t>
      </w:r>
      <w:r w:rsidR="00007EAD">
        <w:t>Ms. Zabriskie noted that the removal of the port</w:t>
      </w:r>
      <w:r w:rsidR="00502F8D">
        <w:t>e</w:t>
      </w:r>
      <w:r w:rsidR="00007EAD">
        <w:t xml:space="preserve"> cochere will have a small impact on the project.</w:t>
      </w:r>
    </w:p>
    <w:p w:rsidR="00007EAD" w:rsidRDefault="00007EAD" w:rsidP="00B55F68"/>
    <w:p w:rsidR="00007EAD" w:rsidRDefault="00007EAD" w:rsidP="00B55F68">
      <w:r>
        <w:rPr>
          <w:b/>
        </w:rPr>
        <w:t xml:space="preserve">Ken Zabriskie (local resident): </w:t>
      </w:r>
      <w:r>
        <w:t>Mr. Zabriskie noted that removing the port</w:t>
      </w:r>
      <w:r w:rsidR="00502F8D">
        <w:t>e</w:t>
      </w:r>
      <w:r>
        <w:t xml:space="preserve"> cochere slightly reduces the grand effect of the building, but does not eliminate it.</w:t>
      </w:r>
    </w:p>
    <w:p w:rsidR="00007EAD" w:rsidRDefault="00007EAD" w:rsidP="00B55F68"/>
    <w:p w:rsidR="00007EAD" w:rsidRDefault="00007EAD" w:rsidP="00B55F68">
      <w:r>
        <w:t>On motion by Ms. Morehouse, seconded by Ms. Foser, the Planning Board and Community Preservation Panel voted to close the joint public hearing for Application #17-43 at 8:20 pm.</w:t>
      </w:r>
    </w:p>
    <w:p w:rsidR="00007EAD" w:rsidRDefault="00007EAD" w:rsidP="00007EAD">
      <w:r>
        <w:t>Planning Board:</w:t>
      </w:r>
    </w:p>
    <w:p w:rsidR="00007EAD" w:rsidRDefault="00007EAD" w:rsidP="00007EAD">
      <w:r>
        <w:t>AYES: Bianconi, Foser, Murphy, Sheradin, and Zimdahl</w:t>
      </w:r>
    </w:p>
    <w:p w:rsidR="00007EAD" w:rsidRDefault="00007EAD" w:rsidP="00007EAD">
      <w:r>
        <w:t>NAYS: None</w:t>
      </w:r>
    </w:p>
    <w:p w:rsidR="00007EAD" w:rsidRDefault="00007EAD" w:rsidP="00007EAD">
      <w:r>
        <w:t>Community Preservation Panel:</w:t>
      </w:r>
    </w:p>
    <w:p w:rsidR="00007EAD" w:rsidRDefault="00007EAD" w:rsidP="00007EAD">
      <w:r>
        <w:t>AYES: Blum, DiSanto, Easter, MacCormick, and Morehouse</w:t>
      </w:r>
    </w:p>
    <w:p w:rsidR="00007EAD" w:rsidRDefault="00007EAD" w:rsidP="00007EAD">
      <w:r>
        <w:t>NAYS: None</w:t>
      </w:r>
    </w:p>
    <w:p w:rsidR="00007EAD" w:rsidRDefault="00007EAD" w:rsidP="00007EAD">
      <w:r>
        <w:t>Motion carried unanimously.</w:t>
      </w:r>
    </w:p>
    <w:p w:rsidR="00007EAD" w:rsidRDefault="00007EAD" w:rsidP="00B55F68"/>
    <w:p w:rsidR="00007EAD" w:rsidRDefault="00505E9B" w:rsidP="00B55F68">
      <w:r>
        <w:t xml:space="preserve">Mr. MacCormick commended the applicant and the village historian for their hard work.  Mr. MacCormick also referenced the comments of Ms. Verrier, but noted that once commercial establishments are now used for administration offices.  Ms. Edinger responded that the Inns are looking at some </w:t>
      </w:r>
      <w:r w:rsidR="006726DE">
        <w:t>accessory</w:t>
      </w:r>
      <w:r>
        <w:t xml:space="preserve"> buildings as potential commercial spaces at the request of the mayor.</w:t>
      </w:r>
    </w:p>
    <w:p w:rsidR="00505E9B" w:rsidRDefault="00505E9B" w:rsidP="00B55F68"/>
    <w:p w:rsidR="00505E9B" w:rsidRPr="00007EAD" w:rsidRDefault="00505E9B" w:rsidP="00B55F68">
      <w:r>
        <w:t xml:space="preserve">On motion by Ms. Foser, seconded by Ms. Murphy, the Planning Board voted to recess their regular meeting </w:t>
      </w:r>
      <w:r w:rsidR="00B94C91">
        <w:t>at 8:25 pm</w:t>
      </w:r>
      <w:r>
        <w:t xml:space="preserve"> </w:t>
      </w:r>
      <w:r w:rsidR="00B94C91">
        <w:t>and resume</w:t>
      </w:r>
      <w:r>
        <w:t xml:space="preserve"> after the Community Preservation P</w:t>
      </w:r>
      <w:r w:rsidR="00B94C91">
        <w:t>anel special meeting.</w:t>
      </w:r>
    </w:p>
    <w:p w:rsidR="00B94C91" w:rsidRDefault="00B94C91" w:rsidP="00B94C91">
      <w:bookmarkStart w:id="11" w:name="_Hlk500425702"/>
      <w:r>
        <w:t>AYES: Bianconi, Foser, Murphy, Sheradin, and Zimdahl</w:t>
      </w:r>
    </w:p>
    <w:p w:rsidR="00B94C91" w:rsidRDefault="00B94C91" w:rsidP="00B94C91">
      <w:r>
        <w:t>NAYS: None</w:t>
      </w:r>
    </w:p>
    <w:p w:rsidR="00007EAD" w:rsidRDefault="00B94C91" w:rsidP="00B55F68">
      <w:r>
        <w:t>Motion carried unanimously.</w:t>
      </w:r>
    </w:p>
    <w:bookmarkEnd w:id="11"/>
    <w:p w:rsidR="00B94C91" w:rsidRDefault="00B94C91" w:rsidP="00B55F68"/>
    <w:p w:rsidR="00B94C91" w:rsidRDefault="00B94C91" w:rsidP="00B55F68">
      <w:r>
        <w:t>Mr. MacCormick called the special meeting of the Community Preservation Panel to order at 8:26 pm.</w:t>
      </w:r>
    </w:p>
    <w:p w:rsidR="00436650" w:rsidRDefault="00436650" w:rsidP="00B55F68"/>
    <w:p w:rsidR="00436650" w:rsidRDefault="00436650" w:rsidP="00436650">
      <w:pPr>
        <w:rPr>
          <w:b/>
        </w:rPr>
      </w:pPr>
      <w:r>
        <w:rPr>
          <w:b/>
        </w:rPr>
        <w:t>Application #17-43 from the Inns of Aurora to convert the former Shakelton Funeral Home to an inn at 418 Main St (Tax Map #181.12-1-13)</w:t>
      </w:r>
    </w:p>
    <w:p w:rsidR="00436650" w:rsidRDefault="00436650" w:rsidP="00B55F68"/>
    <w:p w:rsidR="00436650" w:rsidRDefault="00436650" w:rsidP="00B55F68">
      <w:r>
        <w:t xml:space="preserve">Mr. MacCormick remarked that the panel would defer a determination for Application #17-43 to their December 6, 2017 regular meeting </w:t>
      </w:r>
      <w:proofErr w:type="gramStart"/>
      <w:r>
        <w:t>in order to</w:t>
      </w:r>
      <w:proofErr w:type="gramEnd"/>
      <w:r>
        <w:t xml:space="preserve"> allow extra time for comments from the New York State Historic Preservation Office</w:t>
      </w:r>
      <w:r w:rsidR="00F37E36">
        <w:t xml:space="preserve"> (SHPO).</w:t>
      </w:r>
    </w:p>
    <w:p w:rsidR="00436650" w:rsidRDefault="00436650" w:rsidP="00B55F68"/>
    <w:p w:rsidR="00F37E36" w:rsidRDefault="00436650" w:rsidP="00B55F68">
      <w:r>
        <w:t>The panel discussed the historic relevance of the port</w:t>
      </w:r>
      <w:r w:rsidR="00502F8D">
        <w:t>e</w:t>
      </w:r>
      <w:r>
        <w:t xml:space="preserve"> cochere in contrast to the needs of the Inns of Aurora for a functional business.  Members lamented the loss of a significant feature of the building for over 100 years </w:t>
      </w:r>
      <w:r w:rsidR="00AF4893">
        <w:t xml:space="preserve">contrasted with </w:t>
      </w:r>
      <w:r>
        <w:t xml:space="preserve">moving forward as a relevant use for the Inns of Aurora.  Mr. Blum commented that by the Inns agreeing to repurpose the </w:t>
      </w:r>
      <w:r w:rsidR="00F37E36">
        <w:t>columns and restoring the solarium “everybody wins a little bit.”</w:t>
      </w:r>
    </w:p>
    <w:p w:rsidR="00F37E36" w:rsidRDefault="00F37E36" w:rsidP="00B55F68"/>
    <w:p w:rsidR="00B2058D" w:rsidRDefault="00F37E36" w:rsidP="00B55F68">
      <w:r>
        <w:lastRenderedPageBreak/>
        <w:t xml:space="preserve">Mr. DiSanto attempted a motion to approve, but rescinded the motion when reminded that the panel </w:t>
      </w:r>
      <w:r w:rsidR="00D5627C">
        <w:t xml:space="preserve">is expected to consult with SHPO as </w:t>
      </w:r>
      <w:r w:rsidR="00AF4893">
        <w:t xml:space="preserve">part of their </w:t>
      </w:r>
      <w:r w:rsidR="00D5627C">
        <w:t xml:space="preserve">due diligence before </w:t>
      </w:r>
      <w:proofErr w:type="gramStart"/>
      <w:r w:rsidR="00D5627C">
        <w:t>making a determination</w:t>
      </w:r>
      <w:proofErr w:type="gramEnd"/>
      <w:r w:rsidR="00D5627C">
        <w:t>.  Ms. Marsh noted that, as the</w:t>
      </w:r>
      <w:r w:rsidR="00AB52E9">
        <w:t xml:space="preserve"> Inns</w:t>
      </w:r>
      <w:r w:rsidR="00D5627C">
        <w:t xml:space="preserve"> are no longer requesting funds from the ESDC, SHPO’s comments are solely as an interested, not involved, agency.</w:t>
      </w:r>
      <w:r w:rsidR="00AB52E9">
        <w:t xml:space="preserve">  Mr. MacCormick remarked that the panel should be prepared to decide at their December 6, 2017 meeting and confirmed with Ms. Balloni that SHPO indicated that their comments will be </w:t>
      </w:r>
      <w:r w:rsidR="0066522C">
        <w:t xml:space="preserve">submitted </w:t>
      </w:r>
      <w:r w:rsidR="00AB52E9">
        <w:t xml:space="preserve">by that </w:t>
      </w:r>
      <w:r w:rsidR="00AF4893">
        <w:t>date</w:t>
      </w:r>
      <w:r w:rsidR="00AB52E9">
        <w:t>.</w:t>
      </w:r>
    </w:p>
    <w:p w:rsidR="00AB52E9" w:rsidRDefault="00AB52E9" w:rsidP="00B55F68"/>
    <w:p w:rsidR="00AB52E9" w:rsidRDefault="00AB52E9" w:rsidP="00B55F68">
      <w:r>
        <w:rPr>
          <w:b/>
        </w:rPr>
        <w:t xml:space="preserve">Adjournment:  </w:t>
      </w:r>
      <w:r>
        <w:t>On motion by Mr. Easter, seconded by Mr. Blum, the CPP voted to adjourn the special meeting at 8:40 pm.</w:t>
      </w:r>
    </w:p>
    <w:p w:rsidR="00AB52E9" w:rsidRDefault="00AB52E9" w:rsidP="00AB52E9">
      <w:r>
        <w:t>AYES: Blum, DiSanto, Easter, MacCormick, and Morehouse</w:t>
      </w:r>
    </w:p>
    <w:p w:rsidR="00AB52E9" w:rsidRDefault="00AB52E9" w:rsidP="00AB52E9">
      <w:r>
        <w:t>NAYS: None</w:t>
      </w:r>
    </w:p>
    <w:p w:rsidR="00AB52E9" w:rsidRDefault="00AB52E9" w:rsidP="00AB52E9">
      <w:r>
        <w:t>Motion carried unanimously.</w:t>
      </w:r>
    </w:p>
    <w:p w:rsidR="00AB52E9" w:rsidRDefault="00AB52E9" w:rsidP="00B55F68"/>
    <w:p w:rsidR="00AB52E9" w:rsidRDefault="006726DE" w:rsidP="00B55F68">
      <w:r>
        <w:t xml:space="preserve">Following a 10-minute recess, Ms. Bianconi reconvened the regular Planning Board meeting at 8:50 pm to continue </w:t>
      </w:r>
      <w:r w:rsidR="00C86AAD">
        <w:t xml:space="preserve">the </w:t>
      </w:r>
      <w:r>
        <w:t>review of Application #17-43.</w:t>
      </w:r>
    </w:p>
    <w:p w:rsidR="006726DE" w:rsidRDefault="006726DE" w:rsidP="00B55F68"/>
    <w:p w:rsidR="006726DE" w:rsidRDefault="006726DE" w:rsidP="00B55F68">
      <w:pPr>
        <w:rPr>
          <w:b/>
        </w:rPr>
      </w:pPr>
      <w:r>
        <w:rPr>
          <w:b/>
        </w:rPr>
        <w:t>Public Hearing – Special Use Permit (demolition, excavation, and change of use)</w:t>
      </w:r>
    </w:p>
    <w:p w:rsidR="006726DE" w:rsidRDefault="006726DE" w:rsidP="00B55F68">
      <w:pPr>
        <w:rPr>
          <w:b/>
        </w:rPr>
      </w:pPr>
    </w:p>
    <w:p w:rsidR="006726DE" w:rsidRDefault="006726DE" w:rsidP="00B55F68">
      <w:r>
        <w:t xml:space="preserve">On motion by </w:t>
      </w:r>
      <w:r w:rsidR="00C86AAD">
        <w:t xml:space="preserve">Ms. Murphy, seconded by Ms. Foser, the Planning Board voted to open the public </w:t>
      </w:r>
      <w:bookmarkStart w:id="12" w:name="_Hlk500425796"/>
      <w:r w:rsidR="00C86AAD">
        <w:t>hearing for a Special Use Permit for Application #17-43 at 8:51 pm.</w:t>
      </w:r>
    </w:p>
    <w:p w:rsidR="00C86AAD" w:rsidRDefault="00C86AAD" w:rsidP="00C86AAD">
      <w:bookmarkStart w:id="13" w:name="_Hlk500425831"/>
      <w:bookmarkEnd w:id="12"/>
      <w:r>
        <w:t>AYES: Bianconi, Foser, Murphy, Sheradin, and Zimdahl</w:t>
      </w:r>
    </w:p>
    <w:p w:rsidR="00C86AAD" w:rsidRDefault="00C86AAD" w:rsidP="00C86AAD">
      <w:r>
        <w:t>NAYS: None</w:t>
      </w:r>
    </w:p>
    <w:p w:rsidR="00C86AAD" w:rsidRDefault="00C86AAD" w:rsidP="00C86AAD">
      <w:r>
        <w:t>Motion carried unanimously.</w:t>
      </w:r>
    </w:p>
    <w:bookmarkEnd w:id="13"/>
    <w:p w:rsidR="00C86AAD" w:rsidRDefault="00C86AAD" w:rsidP="00B55F68"/>
    <w:p w:rsidR="00C86AAD" w:rsidRDefault="00C86AAD" w:rsidP="00C86AAD">
      <w:r>
        <w:t>As there was no public comment, on motion by Ms. Sheradin, seconded by Mr. Zimdahl, the Planning Board voted to close the public hearing for a Special Use Permit for Application #17-43 at 8:52 pm.</w:t>
      </w:r>
    </w:p>
    <w:p w:rsidR="00C86AAD" w:rsidRDefault="00C86AAD" w:rsidP="00C86AAD">
      <w:bookmarkStart w:id="14" w:name="_Hlk500499687"/>
      <w:r>
        <w:t>AYES: Bianconi, Foser, Murphy, Sheradin, and Zimdahl</w:t>
      </w:r>
    </w:p>
    <w:p w:rsidR="00C86AAD" w:rsidRDefault="00C86AAD" w:rsidP="00C86AAD">
      <w:r>
        <w:t>NAYS: None</w:t>
      </w:r>
    </w:p>
    <w:p w:rsidR="00C86AAD" w:rsidRDefault="00C86AAD" w:rsidP="00C86AAD">
      <w:r>
        <w:t>Motion carried unanimously.</w:t>
      </w:r>
    </w:p>
    <w:bookmarkEnd w:id="14"/>
    <w:p w:rsidR="00C86AAD" w:rsidRDefault="00C86AAD" w:rsidP="00C86AAD"/>
    <w:p w:rsidR="002D705D" w:rsidRDefault="002D705D" w:rsidP="00C86AAD">
      <w:r>
        <w:t>The Planning Board reviewed the Special Use Permit criteria in section 901.A.</w:t>
      </w:r>
      <w:r w:rsidR="00C62D43">
        <w:t>1-6</w:t>
      </w:r>
      <w:r>
        <w:t xml:space="preserve"> of the village zoning law.  The applicant confirmed that excavation material will be stored off-site and they do not anticipate an increase in traffic due to ample parking provided and no egress from the property on to Court St.</w:t>
      </w:r>
    </w:p>
    <w:p w:rsidR="002D705D" w:rsidRDefault="002D705D" w:rsidP="00C86AAD"/>
    <w:p w:rsidR="002D705D" w:rsidRDefault="002D705D" w:rsidP="00C86AAD">
      <w:pPr>
        <w:rPr>
          <w:b/>
        </w:rPr>
      </w:pPr>
      <w:r>
        <w:rPr>
          <w:b/>
        </w:rPr>
        <w:t>Site Plan Review</w:t>
      </w:r>
    </w:p>
    <w:p w:rsidR="002D705D" w:rsidRDefault="002D705D" w:rsidP="00C86AAD">
      <w:pPr>
        <w:rPr>
          <w:b/>
        </w:rPr>
      </w:pPr>
    </w:p>
    <w:p w:rsidR="002D705D" w:rsidRDefault="002D705D" w:rsidP="00C86AAD">
      <w:r>
        <w:t>The Planning Board reviewed the Site Plan Review checklist in section 90</w:t>
      </w:r>
      <w:r w:rsidR="00C62D43">
        <w:t>3.C.1.a-s, 2.a-f</w:t>
      </w:r>
      <w:r>
        <w:t xml:space="preserve"> of the village zoning law.  The applicant confirmed </w:t>
      </w:r>
      <w:r w:rsidR="00A96D64">
        <w:t>landscaping/buffering on the property to hide a transformer and along the north boundary between the proposed patio and the Maloney residence.  Ms. Murphy questioned if any buffers are planned to deflect headlight glare from the p</w:t>
      </w:r>
      <w:r w:rsidR="00D921CA">
        <w:t>arking area</w:t>
      </w:r>
      <w:r w:rsidR="00A96D64">
        <w:t xml:space="preserve"> onto </w:t>
      </w:r>
      <w:r w:rsidR="00FE5CDA">
        <w:t>Court St</w:t>
      </w:r>
      <w:r w:rsidR="000D7E35">
        <w:t>,</w:t>
      </w:r>
      <w:r w:rsidR="00AF4893">
        <w:t xml:space="preserve"> due to some </w:t>
      </w:r>
      <w:r w:rsidR="00FE5CDA">
        <w:t xml:space="preserve">Orchard Lane </w:t>
      </w:r>
      <w:r w:rsidR="00A96D64">
        <w:t>residents</w:t>
      </w:r>
      <w:r w:rsidR="00AF4893">
        <w:t>’</w:t>
      </w:r>
      <w:r w:rsidR="00A96D64">
        <w:t xml:space="preserve"> </w:t>
      </w:r>
      <w:r w:rsidR="00AF4893">
        <w:t xml:space="preserve">complaints about </w:t>
      </w:r>
      <w:r w:rsidR="00A96D64">
        <w:t xml:space="preserve">vehicles </w:t>
      </w:r>
      <w:r w:rsidR="000D7E35">
        <w:t>parking/exiting</w:t>
      </w:r>
      <w:r w:rsidR="00A96D64">
        <w:t xml:space="preserve"> Wallcourt Hall.  Mr. King replied that the restored fence should block the headlights and reiterated that</w:t>
      </w:r>
      <w:r w:rsidR="00FE5CDA">
        <w:t>, unlike Wallcourt,</w:t>
      </w:r>
      <w:r w:rsidR="00A96D64">
        <w:t xml:space="preserve"> there isn’t an exit from the proposed parking area onto Court St.</w:t>
      </w:r>
    </w:p>
    <w:p w:rsidR="00A96D64" w:rsidRDefault="00A96D64" w:rsidP="00C86AAD"/>
    <w:p w:rsidR="00A96D64" w:rsidRPr="002D705D" w:rsidRDefault="00A96D64" w:rsidP="00C86AAD">
      <w:r>
        <w:t xml:space="preserve">The board </w:t>
      </w:r>
      <w:r w:rsidR="00C62D43">
        <w:t xml:space="preserve">confirmed with the applicant that no excess noise is anticipated and, as the name is yet to be determined, will submit sign proposals in the future.  Ms. Bianconi remarked that she and Mr. Teter have authority to sign off on the sign proposals, but noted that signs require an additional Certificate of Appropriateness from the Community </w:t>
      </w:r>
      <w:r w:rsidR="00AF4893">
        <w:t>P</w:t>
      </w:r>
      <w:r w:rsidR="00C62D43">
        <w:t>reservation Panel.</w:t>
      </w:r>
    </w:p>
    <w:p w:rsidR="00C86AAD" w:rsidRDefault="00C62D43" w:rsidP="00B55F68">
      <w:r>
        <w:lastRenderedPageBreak/>
        <w:t>Mr. Kinder noted that new storm and sewer laterals are planned, but will have less than an acre of disturbance.</w:t>
      </w:r>
    </w:p>
    <w:p w:rsidR="00B94116" w:rsidRDefault="00B94116" w:rsidP="00B55F68"/>
    <w:p w:rsidR="00B94116" w:rsidRPr="00B94116" w:rsidRDefault="00B94116" w:rsidP="00B55F68">
      <w:pPr>
        <w:rPr>
          <w:b/>
        </w:rPr>
      </w:pPr>
      <w:r>
        <w:rPr>
          <w:b/>
        </w:rPr>
        <w:t>Resolution #17-14:</w:t>
      </w:r>
    </w:p>
    <w:p w:rsidR="00C62D43" w:rsidRDefault="00C62D43" w:rsidP="00B55F68"/>
    <w:p w:rsidR="00B94116" w:rsidRPr="00861A3A" w:rsidRDefault="00B94116" w:rsidP="00B94116">
      <w:pPr>
        <w:spacing w:before="13" w:line="20" w:lineRule="exact"/>
        <w:rPr>
          <w:rFonts w:ascii="Times New Roman" w:hAnsi="Times New Roman" w:cs="Times New Roman"/>
          <w:sz w:val="24"/>
          <w:szCs w:val="24"/>
        </w:rPr>
      </w:pPr>
    </w:p>
    <w:tbl>
      <w:tblPr>
        <w:tblW w:w="9078" w:type="dxa"/>
        <w:tblLayout w:type="fixed"/>
        <w:tblCellMar>
          <w:left w:w="0" w:type="dxa"/>
          <w:right w:w="0" w:type="dxa"/>
        </w:tblCellMar>
        <w:tblLook w:val="0000" w:firstRow="0" w:lastRow="0" w:firstColumn="0" w:lastColumn="0" w:noHBand="0" w:noVBand="0"/>
      </w:tblPr>
      <w:tblGrid>
        <w:gridCol w:w="990"/>
        <w:gridCol w:w="3868"/>
        <w:gridCol w:w="4220"/>
      </w:tblGrid>
      <w:tr w:rsidR="00B94116" w:rsidRPr="00861A3A" w:rsidTr="00AD56F3">
        <w:trPr>
          <w:trHeight w:hRule="exact" w:val="751"/>
        </w:trPr>
        <w:tc>
          <w:tcPr>
            <w:tcW w:w="990"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ind w:right="92"/>
              <w:rPr>
                <w:rFonts w:ascii="Times New Roman"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spacing w:line="319" w:lineRule="exact"/>
              <w:ind w:left="-990"/>
              <w:jc w:val="center"/>
              <w:rPr>
                <w:rFonts w:ascii="Times New Roman" w:hAnsi="Times New Roman" w:cs="Times New Roman"/>
                <w:b/>
                <w:color w:val="000000"/>
                <w:sz w:val="24"/>
                <w:szCs w:val="24"/>
              </w:rPr>
            </w:pPr>
            <w:r w:rsidRPr="00861A3A">
              <w:rPr>
                <w:rFonts w:ascii="Times New Roman" w:hAnsi="Times New Roman" w:cs="Times New Roman"/>
                <w:b/>
                <w:color w:val="000000"/>
                <w:sz w:val="24"/>
                <w:szCs w:val="24"/>
              </w:rPr>
              <w:t>IN THE MATTER O</w:t>
            </w:r>
            <w:r>
              <w:rPr>
                <w:rFonts w:ascii="Times New Roman" w:hAnsi="Times New Roman" w:cs="Times New Roman"/>
                <w:b/>
                <w:color w:val="000000"/>
                <w:sz w:val="24"/>
                <w:szCs w:val="24"/>
              </w:rPr>
              <w:t>F</w:t>
            </w:r>
          </w:p>
        </w:tc>
        <w:tc>
          <w:tcPr>
            <w:tcW w:w="4220" w:type="dxa"/>
            <w:vMerge w:val="restart"/>
            <w:tcBorders>
              <w:top w:val="none" w:sz="0" w:space="0" w:color="000000"/>
              <w:left w:val="none" w:sz="0" w:space="0" w:color="000000"/>
              <w:bottom w:val="none" w:sz="0" w:space="0" w:color="000000"/>
              <w:right w:val="none" w:sz="0" w:space="0" w:color="000000"/>
            </w:tcBorders>
            <w:vAlign w:val="center"/>
          </w:tcPr>
          <w:p w:rsidR="00B94116" w:rsidRDefault="00B94116" w:rsidP="00AD56F3">
            <w:pPr>
              <w:ind w:left="576"/>
              <w:jc w:val="center"/>
              <w:rPr>
                <w:rFonts w:ascii="Times New Roman" w:hAnsi="Times New Roman" w:cs="Times New Roman"/>
                <w:b/>
                <w:color w:val="000000"/>
                <w:sz w:val="24"/>
                <w:szCs w:val="24"/>
              </w:rPr>
            </w:pPr>
            <w:r w:rsidRPr="00861A3A">
              <w:rPr>
                <w:rFonts w:ascii="Times New Roman" w:hAnsi="Times New Roman" w:cs="Times New Roman"/>
                <w:b/>
                <w:color w:val="000000"/>
                <w:spacing w:val="-8"/>
                <w:sz w:val="24"/>
                <w:szCs w:val="24"/>
              </w:rPr>
              <w:t>RESOLUTION</w:t>
            </w:r>
            <w:r>
              <w:rPr>
                <w:rFonts w:ascii="Times New Roman" w:hAnsi="Times New Roman" w:cs="Times New Roman"/>
                <w:b/>
                <w:color w:val="000000"/>
                <w:spacing w:val="-8"/>
                <w:sz w:val="24"/>
                <w:szCs w:val="24"/>
              </w:rPr>
              <w:t xml:space="preserve"> #17-14</w:t>
            </w:r>
            <w:r w:rsidRPr="00861A3A">
              <w:rPr>
                <w:rFonts w:ascii="Times New Roman" w:hAnsi="Times New Roman" w:cs="Times New Roman"/>
                <w:b/>
                <w:color w:val="000000"/>
                <w:spacing w:val="-8"/>
                <w:sz w:val="24"/>
                <w:szCs w:val="24"/>
              </w:rPr>
              <w:t xml:space="preserve"> </w:t>
            </w:r>
            <w:r w:rsidRPr="00861A3A">
              <w:rPr>
                <w:rFonts w:ascii="Times New Roman" w:hAnsi="Times New Roman" w:cs="Times New Roman"/>
                <w:b/>
                <w:color w:val="000000"/>
                <w:spacing w:val="-8"/>
                <w:sz w:val="24"/>
                <w:szCs w:val="24"/>
              </w:rPr>
              <w:br/>
            </w:r>
            <w:r w:rsidRPr="00861A3A">
              <w:rPr>
                <w:rFonts w:ascii="Times New Roman" w:hAnsi="Times New Roman" w:cs="Times New Roman"/>
                <w:b/>
                <w:color w:val="000000"/>
                <w:spacing w:val="-6"/>
                <w:sz w:val="24"/>
                <w:szCs w:val="24"/>
              </w:rPr>
              <w:t xml:space="preserve">SITE </w:t>
            </w:r>
            <w:r w:rsidRPr="00861A3A">
              <w:rPr>
                <w:rFonts w:ascii="Times New Roman" w:hAnsi="Times New Roman" w:cs="Times New Roman"/>
                <w:b/>
                <w:color w:val="000000"/>
                <w:sz w:val="24"/>
                <w:szCs w:val="24"/>
              </w:rPr>
              <w:t xml:space="preserve">PLAN </w:t>
            </w:r>
            <w:r>
              <w:rPr>
                <w:rFonts w:ascii="Times New Roman" w:hAnsi="Times New Roman" w:cs="Times New Roman"/>
                <w:b/>
                <w:color w:val="000000"/>
                <w:sz w:val="24"/>
                <w:szCs w:val="24"/>
              </w:rPr>
              <w:t>REVIEW</w:t>
            </w:r>
          </w:p>
          <w:p w:rsidR="00B94116" w:rsidRPr="00861A3A" w:rsidRDefault="00B94116" w:rsidP="00AD56F3">
            <w:pPr>
              <w:ind w:left="576"/>
              <w:jc w:val="center"/>
              <w:rPr>
                <w:rFonts w:ascii="Times New Roman" w:hAnsi="Times New Roman" w:cs="Times New Roman"/>
                <w:b/>
                <w:color w:val="000000"/>
                <w:spacing w:val="-8"/>
                <w:sz w:val="24"/>
                <w:szCs w:val="24"/>
              </w:rPr>
            </w:pPr>
            <w:r>
              <w:rPr>
                <w:rFonts w:ascii="Times New Roman" w:hAnsi="Times New Roman" w:cs="Times New Roman"/>
                <w:b/>
                <w:color w:val="000000"/>
                <w:sz w:val="24"/>
                <w:szCs w:val="24"/>
              </w:rPr>
              <w:t>SPECIAL USE PERMIT</w:t>
            </w:r>
          </w:p>
        </w:tc>
      </w:tr>
      <w:tr w:rsidR="00B94116" w:rsidRPr="00861A3A" w:rsidTr="00AD56F3">
        <w:trPr>
          <w:trHeight w:hRule="exact" w:val="1417"/>
        </w:trPr>
        <w:tc>
          <w:tcPr>
            <w:tcW w:w="4858" w:type="dxa"/>
            <w:gridSpan w:val="2"/>
            <w:tcBorders>
              <w:top w:val="none" w:sz="0" w:space="0" w:color="000000"/>
              <w:left w:val="none" w:sz="0" w:space="0" w:color="000000"/>
              <w:bottom w:val="none" w:sz="0" w:space="0" w:color="000000"/>
              <w:right w:val="none" w:sz="0" w:space="0" w:color="000000"/>
            </w:tcBorders>
          </w:tcPr>
          <w:p w:rsidR="00B94116" w:rsidRDefault="00B94116" w:rsidP="00AD56F3">
            <w:pPr>
              <w:spacing w:before="36"/>
              <w:ind w:left="36" w:right="-2"/>
              <w:jc w:val="center"/>
              <w:rPr>
                <w:rFonts w:ascii="Times New Roman" w:hAnsi="Times New Roman" w:cs="Times New Roman"/>
                <w:b/>
                <w:color w:val="000000"/>
                <w:sz w:val="24"/>
                <w:szCs w:val="24"/>
              </w:rPr>
            </w:pPr>
            <w:r w:rsidRPr="00861A3A">
              <w:rPr>
                <w:rFonts w:ascii="Times New Roman" w:hAnsi="Times New Roman" w:cs="Times New Roman"/>
                <w:b/>
                <w:color w:val="000000"/>
                <w:spacing w:val="5"/>
                <w:sz w:val="24"/>
                <w:szCs w:val="24"/>
              </w:rPr>
              <w:t xml:space="preserve">The Application of </w:t>
            </w:r>
            <w:r>
              <w:rPr>
                <w:rFonts w:ascii="Times New Roman" w:hAnsi="Times New Roman" w:cs="Times New Roman"/>
                <w:b/>
                <w:color w:val="000000"/>
                <w:spacing w:val="5"/>
                <w:sz w:val="24"/>
                <w:szCs w:val="24"/>
              </w:rPr>
              <w:t xml:space="preserve">the Inns of Aurora </w:t>
            </w:r>
            <w:r w:rsidRPr="00861A3A">
              <w:rPr>
                <w:rFonts w:ascii="Times New Roman" w:hAnsi="Times New Roman" w:cs="Times New Roman"/>
                <w:b/>
                <w:color w:val="000000"/>
                <w:spacing w:val="5"/>
                <w:sz w:val="24"/>
                <w:szCs w:val="24"/>
              </w:rPr>
              <w:t xml:space="preserve">for </w:t>
            </w:r>
            <w:r w:rsidRPr="00861A3A">
              <w:rPr>
                <w:rFonts w:ascii="Times New Roman" w:hAnsi="Times New Roman" w:cs="Times New Roman"/>
                <w:b/>
                <w:color w:val="000000"/>
                <w:sz w:val="24"/>
                <w:szCs w:val="24"/>
              </w:rPr>
              <w:t>Site Plan approval for</w:t>
            </w:r>
            <w:r>
              <w:rPr>
                <w:rFonts w:ascii="Times New Roman" w:hAnsi="Times New Roman" w:cs="Times New Roman"/>
                <w:b/>
                <w:color w:val="000000"/>
                <w:sz w:val="24"/>
                <w:szCs w:val="24"/>
              </w:rPr>
              <w:t xml:space="preserve"> the Shakelton House Renovation, located at 418 Main Street, </w:t>
            </w:r>
            <w:r w:rsidRPr="00861A3A">
              <w:rPr>
                <w:rFonts w:ascii="Times New Roman" w:hAnsi="Times New Roman" w:cs="Times New Roman"/>
                <w:b/>
                <w:color w:val="000000"/>
                <w:sz w:val="24"/>
                <w:szCs w:val="24"/>
              </w:rPr>
              <w:t>Aurora, N</w:t>
            </w:r>
            <w:r>
              <w:rPr>
                <w:rFonts w:ascii="Times New Roman" w:hAnsi="Times New Roman" w:cs="Times New Roman"/>
                <w:b/>
                <w:color w:val="000000"/>
                <w:sz w:val="24"/>
                <w:szCs w:val="24"/>
              </w:rPr>
              <w:t xml:space="preserve">ew </w:t>
            </w:r>
            <w:r w:rsidRPr="00861A3A">
              <w:rPr>
                <w:rFonts w:ascii="Times New Roman" w:hAnsi="Times New Roman" w:cs="Times New Roman"/>
                <w:b/>
                <w:color w:val="000000"/>
                <w:sz w:val="24"/>
                <w:szCs w:val="24"/>
              </w:rPr>
              <w:t>Y</w:t>
            </w:r>
            <w:r>
              <w:rPr>
                <w:rFonts w:ascii="Times New Roman" w:hAnsi="Times New Roman" w:cs="Times New Roman"/>
                <w:b/>
                <w:color w:val="000000"/>
                <w:sz w:val="24"/>
                <w:szCs w:val="24"/>
              </w:rPr>
              <w:t>ork</w:t>
            </w:r>
          </w:p>
          <w:p w:rsidR="00B94116" w:rsidRPr="00861A3A" w:rsidRDefault="00B94116" w:rsidP="00AD56F3">
            <w:pPr>
              <w:spacing w:before="36"/>
              <w:ind w:left="36" w:right="-2"/>
              <w:jc w:val="both"/>
              <w:rPr>
                <w:rFonts w:ascii="Times New Roman" w:hAnsi="Times New Roman" w:cs="Times New Roman"/>
                <w:b/>
                <w:color w:val="000000"/>
                <w:spacing w:val="5"/>
                <w:sz w:val="24"/>
                <w:szCs w:val="24"/>
              </w:rPr>
            </w:pPr>
          </w:p>
        </w:tc>
        <w:tc>
          <w:tcPr>
            <w:tcW w:w="4220" w:type="dxa"/>
            <w:vMerge/>
            <w:tcBorders>
              <w:top w:val="none" w:sz="0" w:space="0" w:color="000000"/>
              <w:left w:val="none" w:sz="0" w:space="0" w:color="000000"/>
              <w:bottom w:val="none" w:sz="0" w:space="0" w:color="000000"/>
              <w:right w:val="none" w:sz="0" w:space="0" w:color="000000"/>
            </w:tcBorders>
            <w:vAlign w:val="center"/>
          </w:tcPr>
          <w:p w:rsidR="00B94116" w:rsidRPr="00861A3A" w:rsidRDefault="00B94116" w:rsidP="00AD56F3">
            <w:pPr>
              <w:rPr>
                <w:rFonts w:ascii="Times New Roman" w:hAnsi="Times New Roman" w:cs="Times New Roman"/>
                <w:sz w:val="24"/>
                <w:szCs w:val="24"/>
              </w:rPr>
            </w:pPr>
          </w:p>
        </w:tc>
      </w:tr>
      <w:tr w:rsidR="00B94116" w:rsidRPr="00861A3A" w:rsidTr="00AD56F3">
        <w:trPr>
          <w:trHeight w:hRule="exact" w:val="11"/>
        </w:trPr>
        <w:tc>
          <w:tcPr>
            <w:tcW w:w="990" w:type="dxa"/>
            <w:tcBorders>
              <w:top w:val="none" w:sz="0"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c>
          <w:tcPr>
            <w:tcW w:w="3868" w:type="dxa"/>
            <w:tcBorders>
              <w:top w:val="single" w:sz="5"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c>
          <w:tcPr>
            <w:tcW w:w="4220" w:type="dxa"/>
            <w:tcBorders>
              <w:top w:val="none" w:sz="0" w:space="0" w:color="000000"/>
              <w:left w:val="none" w:sz="0" w:space="0" w:color="000000"/>
              <w:bottom w:val="none" w:sz="0" w:space="0" w:color="000000"/>
              <w:right w:val="none" w:sz="0" w:space="0" w:color="000000"/>
            </w:tcBorders>
          </w:tcPr>
          <w:p w:rsidR="00B94116" w:rsidRPr="00861A3A" w:rsidRDefault="00B94116" w:rsidP="00AD56F3">
            <w:pPr>
              <w:rPr>
                <w:rFonts w:ascii="Times New Roman" w:hAnsi="Times New Roman" w:cs="Times New Roman"/>
                <w:sz w:val="24"/>
                <w:szCs w:val="24"/>
              </w:rPr>
            </w:pPr>
          </w:p>
        </w:tc>
      </w:tr>
    </w:tbl>
    <w:p w:rsidR="00B94116" w:rsidRPr="00861A3A" w:rsidRDefault="00B94116" w:rsidP="00B94116">
      <w:pPr>
        <w:spacing w:after="520" w:line="20" w:lineRule="exact"/>
        <w:rPr>
          <w:rFonts w:ascii="Times New Roman" w:hAnsi="Times New Roman" w:cs="Times New Roman"/>
          <w:sz w:val="24"/>
          <w:szCs w:val="24"/>
        </w:rPr>
      </w:pPr>
    </w:p>
    <w:p w:rsidR="00B94116" w:rsidRPr="00A932C7" w:rsidRDefault="00B94116" w:rsidP="00B94116">
      <w:pPr>
        <w:spacing w:line="480" w:lineRule="auto"/>
        <w:ind w:firstLine="1368"/>
        <w:jc w:val="both"/>
        <w:rPr>
          <w:rFonts w:ascii="Times New Roman" w:hAnsi="Times New Roman" w:cs="Times New Roman"/>
          <w:color w:val="000000"/>
          <w:spacing w:val="-2"/>
          <w:sz w:val="24"/>
          <w:szCs w:val="24"/>
        </w:rPr>
      </w:pPr>
      <w:r w:rsidRPr="00A932C7">
        <w:rPr>
          <w:rFonts w:ascii="Times New Roman" w:hAnsi="Times New Roman" w:cs="Times New Roman"/>
          <w:color w:val="000000"/>
          <w:spacing w:val="-2"/>
          <w:sz w:val="24"/>
          <w:szCs w:val="24"/>
        </w:rPr>
        <w:t xml:space="preserve">The </w:t>
      </w:r>
      <w:r w:rsidRPr="00A932C7">
        <w:rPr>
          <w:rFonts w:ascii="Times New Roman" w:hAnsi="Times New Roman" w:cs="Times New Roman"/>
          <w:b/>
          <w:color w:val="000000"/>
          <w:spacing w:val="-2"/>
          <w:sz w:val="24"/>
          <w:szCs w:val="24"/>
        </w:rPr>
        <w:t xml:space="preserve">VILLAGE PLANNING BOARD OF THE VILLAGE OF AURORA </w:t>
      </w:r>
      <w:r w:rsidRPr="00A932C7">
        <w:rPr>
          <w:rFonts w:ascii="Times New Roman" w:hAnsi="Times New Roman" w:cs="Times New Roman"/>
          <w:color w:val="000000"/>
          <w:spacing w:val="-2"/>
          <w:sz w:val="24"/>
          <w:szCs w:val="24"/>
        </w:rPr>
        <w:t>(“Planning Board”),</w:t>
      </w:r>
      <w:r w:rsidRPr="00A932C7">
        <w:rPr>
          <w:rFonts w:ascii="Times New Roman" w:hAnsi="Times New Roman" w:cs="Times New Roman"/>
          <w:b/>
          <w:color w:val="000000"/>
          <w:spacing w:val="-2"/>
          <w:sz w:val="24"/>
          <w:szCs w:val="24"/>
        </w:rPr>
        <w:t xml:space="preserve"> </w:t>
      </w:r>
      <w:r w:rsidRPr="00A932C7">
        <w:rPr>
          <w:rFonts w:ascii="Times New Roman" w:hAnsi="Times New Roman" w:cs="Times New Roman"/>
          <w:color w:val="000000"/>
          <w:spacing w:val="-2"/>
          <w:sz w:val="24"/>
          <w:szCs w:val="24"/>
        </w:rPr>
        <w:t xml:space="preserve">in the </w:t>
      </w:r>
      <w:r w:rsidRPr="00A932C7">
        <w:rPr>
          <w:rFonts w:ascii="Times New Roman" w:hAnsi="Times New Roman" w:cs="Times New Roman"/>
          <w:color w:val="000000"/>
          <w:spacing w:val="-3"/>
          <w:sz w:val="24"/>
          <w:szCs w:val="24"/>
        </w:rPr>
        <w:t xml:space="preserve">County of Cayuga, State of New York, met in regular session at the Village Hall in the Village of </w:t>
      </w:r>
      <w:r w:rsidRPr="00A932C7">
        <w:rPr>
          <w:rFonts w:ascii="Times New Roman" w:hAnsi="Times New Roman" w:cs="Times New Roman"/>
          <w:color w:val="000000"/>
          <w:sz w:val="24"/>
          <w:szCs w:val="24"/>
        </w:rPr>
        <w:t xml:space="preserve">Aurora (“Village”), located at 456 Main Street in the Village of Aurora, County of Cayuga, State of New York, on the 29th day of </w:t>
      </w:r>
      <w:proofErr w:type="gramStart"/>
      <w:r w:rsidRPr="00A932C7">
        <w:rPr>
          <w:rFonts w:ascii="Times New Roman" w:hAnsi="Times New Roman" w:cs="Times New Roman"/>
          <w:color w:val="000000"/>
          <w:sz w:val="24"/>
          <w:szCs w:val="24"/>
        </w:rPr>
        <w:t>November,</w:t>
      </w:r>
      <w:proofErr w:type="gramEnd"/>
      <w:r w:rsidRPr="00A932C7">
        <w:rPr>
          <w:rFonts w:ascii="Times New Roman" w:hAnsi="Times New Roman" w:cs="Times New Roman"/>
          <w:color w:val="000000"/>
          <w:sz w:val="24"/>
          <w:szCs w:val="24"/>
        </w:rPr>
        <w:t xml:space="preserve"> 2017, at 7:00 p.m. The meeting was called to order by Chairwoman Pat Bianconi</w:t>
      </w:r>
      <w:r w:rsidRPr="00A932C7">
        <w:rPr>
          <w:rFonts w:ascii="Times New Roman" w:hAnsi="Times New Roman" w:cs="Times New Roman"/>
          <w:color w:val="000000"/>
          <w:spacing w:val="-1"/>
          <w:sz w:val="24"/>
          <w:szCs w:val="24"/>
        </w:rPr>
        <w:t>, and the board attendance was noted as follows:</w:t>
      </w:r>
    </w:p>
    <w:p w:rsidR="00B94116" w:rsidRPr="00A932C7" w:rsidRDefault="00B94116" w:rsidP="00B94116">
      <w:pPr>
        <w:spacing w:line="480" w:lineRule="auto"/>
        <w:ind w:left="2088"/>
        <w:rPr>
          <w:rFonts w:ascii="Times New Roman" w:hAnsi="Times New Roman" w:cs="Times New Roman"/>
          <w:color w:val="000000"/>
          <w:spacing w:val="-6"/>
          <w:sz w:val="24"/>
          <w:szCs w:val="24"/>
        </w:rPr>
      </w:pPr>
      <w:r w:rsidRPr="00A932C7">
        <w:rPr>
          <w:rFonts w:ascii="Times New Roman" w:hAnsi="Times New Roman" w:cs="Times New Roman"/>
          <w:color w:val="000000"/>
          <w:spacing w:val="-6"/>
          <w:sz w:val="24"/>
          <w:szCs w:val="24"/>
        </w:rPr>
        <w:t>Patricia Bianconi</w:t>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t>Chair</w:t>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r>
      <w:r w:rsidRPr="00A932C7">
        <w:rPr>
          <w:rFonts w:ascii="Times New Roman" w:hAnsi="Times New Roman" w:cs="Times New Roman"/>
          <w:color w:val="000000"/>
          <w:spacing w:val="-6"/>
          <w:sz w:val="24"/>
          <w:szCs w:val="24"/>
        </w:rPr>
        <w:tab/>
        <w:t>Present</w:t>
      </w:r>
    </w:p>
    <w:p w:rsidR="00B94116" w:rsidRPr="00A932C7" w:rsidRDefault="00B94116" w:rsidP="00B94116">
      <w:pPr>
        <w:spacing w:line="480" w:lineRule="auto"/>
        <w:ind w:left="2088"/>
        <w:rPr>
          <w:rFonts w:ascii="Times New Roman" w:hAnsi="Times New Roman" w:cs="Times New Roman"/>
          <w:color w:val="000000"/>
          <w:spacing w:val="-12"/>
          <w:sz w:val="24"/>
          <w:szCs w:val="24"/>
        </w:rPr>
      </w:pPr>
      <w:r w:rsidRPr="00A932C7">
        <w:rPr>
          <w:rFonts w:ascii="Times New Roman" w:hAnsi="Times New Roman" w:cs="Times New Roman"/>
          <w:color w:val="000000"/>
          <w:spacing w:val="-12"/>
          <w:sz w:val="24"/>
          <w:szCs w:val="24"/>
        </w:rPr>
        <w:t>Pat Foser</w:t>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r w:rsidRPr="00A932C7">
        <w:rPr>
          <w:rFonts w:ascii="Times New Roman" w:hAnsi="Times New Roman" w:cs="Times New Roman"/>
          <w:color w:val="000000"/>
          <w:sz w:val="24"/>
          <w:szCs w:val="24"/>
        </w:rPr>
        <w:tab/>
      </w:r>
    </w:p>
    <w:p w:rsidR="00B94116" w:rsidRPr="00A932C7" w:rsidRDefault="00B94116" w:rsidP="00B94116">
      <w:pPr>
        <w:spacing w:line="480" w:lineRule="auto"/>
        <w:ind w:left="2088"/>
        <w:rPr>
          <w:rFonts w:ascii="Times New Roman" w:hAnsi="Times New Roman" w:cs="Times New Roman"/>
          <w:color w:val="000000"/>
          <w:spacing w:val="-12"/>
          <w:sz w:val="24"/>
          <w:szCs w:val="24"/>
        </w:rPr>
      </w:pPr>
      <w:r w:rsidRPr="00A932C7">
        <w:rPr>
          <w:rFonts w:ascii="Times New Roman" w:hAnsi="Times New Roman" w:cs="Times New Roman"/>
          <w:color w:val="000000"/>
          <w:spacing w:val="-12"/>
          <w:sz w:val="24"/>
          <w:szCs w:val="24"/>
        </w:rPr>
        <w:t>Michele Murphy</w:t>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pacing w:val="-12"/>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Pr="00A932C7" w:rsidRDefault="00B94116" w:rsidP="00B94116">
      <w:pPr>
        <w:spacing w:line="480" w:lineRule="auto"/>
        <w:ind w:left="2088"/>
        <w:rPr>
          <w:rFonts w:ascii="Times New Roman" w:hAnsi="Times New Roman" w:cs="Times New Roman"/>
          <w:color w:val="000000"/>
          <w:sz w:val="24"/>
          <w:szCs w:val="24"/>
        </w:rPr>
      </w:pPr>
      <w:r w:rsidRPr="00A932C7">
        <w:rPr>
          <w:rFonts w:ascii="Times New Roman" w:hAnsi="Times New Roman" w:cs="Times New Roman"/>
          <w:color w:val="000000"/>
          <w:spacing w:val="-8"/>
          <w:sz w:val="24"/>
          <w:szCs w:val="24"/>
        </w:rPr>
        <w:t>Pam Sheradin</w:t>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pacing w:val="-8"/>
          <w:sz w:val="24"/>
          <w:szCs w:val="24"/>
        </w:rPr>
        <w:tab/>
      </w:r>
      <w:r w:rsidRPr="00A932C7">
        <w:rPr>
          <w:rFonts w:ascii="Times New Roman" w:hAnsi="Times New Roman" w:cs="Times New Roman"/>
          <w:color w:val="000000"/>
          <w:sz w:val="24"/>
          <w:szCs w:val="24"/>
        </w:rPr>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Default="00B94116" w:rsidP="00B94116">
      <w:pPr>
        <w:spacing w:line="480" w:lineRule="auto"/>
        <w:ind w:left="2088"/>
        <w:rPr>
          <w:rFonts w:ascii="Times New Roman" w:hAnsi="Times New Roman" w:cs="Times New Roman"/>
          <w:color w:val="000000"/>
          <w:sz w:val="24"/>
          <w:szCs w:val="24"/>
        </w:rPr>
      </w:pPr>
      <w:r w:rsidRPr="00A932C7">
        <w:rPr>
          <w:rFonts w:ascii="Times New Roman" w:hAnsi="Times New Roman" w:cs="Times New Roman"/>
          <w:color w:val="000000"/>
          <w:sz w:val="24"/>
          <w:szCs w:val="24"/>
        </w:rPr>
        <w:t>Frank Zimdahl</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Member</w:t>
      </w:r>
      <w:r w:rsidRPr="00A932C7">
        <w:rPr>
          <w:rFonts w:ascii="Times New Roman" w:hAnsi="Times New Roman" w:cs="Times New Roman"/>
          <w:color w:val="000000"/>
          <w:sz w:val="24"/>
          <w:szCs w:val="24"/>
        </w:rPr>
        <w:tab/>
      </w:r>
      <w:r w:rsidRPr="00A932C7">
        <w:rPr>
          <w:rFonts w:ascii="Times New Roman" w:hAnsi="Times New Roman" w:cs="Times New Roman"/>
          <w:color w:val="000000"/>
          <w:sz w:val="24"/>
          <w:szCs w:val="24"/>
        </w:rPr>
        <w:tab/>
        <w:t>Present</w:t>
      </w:r>
    </w:p>
    <w:p w:rsidR="00B94116" w:rsidRPr="00A932C7" w:rsidRDefault="00B94116" w:rsidP="00B94116">
      <w:pPr>
        <w:spacing w:line="480" w:lineRule="auto"/>
        <w:ind w:left="2088"/>
        <w:rPr>
          <w:rFonts w:ascii="Times New Roman" w:hAnsi="Times New Roman" w:cs="Times New Roman"/>
          <w:color w:val="000000"/>
          <w:spacing w:val="-8"/>
          <w:sz w:val="24"/>
          <w:szCs w:val="24"/>
        </w:rPr>
      </w:pPr>
    </w:p>
    <w:p w:rsidR="00B94116" w:rsidRPr="00A932C7" w:rsidRDefault="00B94116" w:rsidP="00B94116">
      <w:pPr>
        <w:spacing w:line="480" w:lineRule="auto"/>
        <w:ind w:firstLine="1368"/>
        <w:jc w:val="both"/>
        <w:rPr>
          <w:rFonts w:ascii="Times New Roman" w:hAnsi="Times New Roman" w:cs="Times New Roman"/>
          <w:color w:val="000000"/>
          <w:spacing w:val="-2"/>
          <w:sz w:val="24"/>
          <w:szCs w:val="24"/>
        </w:rPr>
      </w:pPr>
      <w:r w:rsidRPr="00A932C7">
        <w:rPr>
          <w:rFonts w:ascii="Times New Roman" w:hAnsi="Times New Roman" w:cs="Times New Roman"/>
          <w:b/>
          <w:color w:val="000000"/>
          <w:spacing w:val="-4"/>
          <w:sz w:val="24"/>
          <w:szCs w:val="24"/>
        </w:rPr>
        <w:t xml:space="preserve">WHEREAS, </w:t>
      </w:r>
      <w:r w:rsidRPr="00A932C7">
        <w:rPr>
          <w:rFonts w:ascii="Times New Roman" w:hAnsi="Times New Roman" w:cs="Times New Roman"/>
          <w:color w:val="000000"/>
          <w:spacing w:val="-4"/>
          <w:sz w:val="24"/>
          <w:szCs w:val="24"/>
        </w:rPr>
        <w:t>application was made to the Planning Board by the Inns of Aurora</w:t>
      </w:r>
      <w:r w:rsidRPr="00A932C7">
        <w:rPr>
          <w:rFonts w:ascii="Times New Roman" w:hAnsi="Times New Roman" w:cs="Times New Roman"/>
          <w:color w:val="000000"/>
          <w:spacing w:val="-2"/>
          <w:sz w:val="24"/>
          <w:szCs w:val="24"/>
        </w:rPr>
        <w:t xml:space="preserve"> (the "Applicant"), dated August 24, 2017, for a proposed project that will result in the renovation, development, and construction of a 12-room hotel at the former Shakelton Funeral Home at 418 </w:t>
      </w:r>
      <w:r w:rsidRPr="00A932C7">
        <w:rPr>
          <w:rFonts w:ascii="Times New Roman" w:hAnsi="Times New Roman" w:cs="Times New Roman"/>
          <w:color w:val="000000"/>
          <w:spacing w:val="-2"/>
          <w:sz w:val="24"/>
          <w:szCs w:val="24"/>
        </w:rPr>
        <w:lastRenderedPageBreak/>
        <w:t>Main Street, Village of Aurora—property owned by the Inns of Aurora, LLC, on Tax Map No. 181.12-1-13 (hereinafter, the “Project”);</w:t>
      </w:r>
    </w:p>
    <w:p w:rsidR="00B94116" w:rsidRPr="00B01F9D" w:rsidRDefault="00B94116" w:rsidP="00B94116">
      <w:pPr>
        <w:spacing w:line="480" w:lineRule="auto"/>
        <w:ind w:firstLine="1368"/>
        <w:jc w:val="both"/>
        <w:rPr>
          <w:rFonts w:ascii="Times New Roman" w:hAnsi="Times New Roman" w:cs="Times New Roman"/>
          <w:color w:val="000000"/>
          <w:spacing w:val="-2"/>
          <w:sz w:val="24"/>
          <w:szCs w:val="24"/>
        </w:rPr>
      </w:pPr>
      <w:r w:rsidRPr="00B01F9D">
        <w:rPr>
          <w:rFonts w:ascii="Times New Roman" w:hAnsi="Times New Roman" w:cs="Times New Roman"/>
          <w:b/>
          <w:color w:val="000000"/>
          <w:spacing w:val="-4"/>
          <w:sz w:val="24"/>
          <w:szCs w:val="24"/>
        </w:rPr>
        <w:t>WHEREAS</w:t>
      </w:r>
      <w:r w:rsidRPr="00B01F9D">
        <w:rPr>
          <w:rFonts w:ascii="Times New Roman" w:hAnsi="Times New Roman" w:cs="Times New Roman"/>
          <w:color w:val="000000"/>
          <w:spacing w:val="-4"/>
          <w:sz w:val="24"/>
          <w:szCs w:val="24"/>
        </w:rPr>
        <w:t xml:space="preserve">, the Project application was reviewed by the Planning board during a duly convened meeting on </w:t>
      </w:r>
      <w:r w:rsidRPr="00B01F9D">
        <w:rPr>
          <w:rFonts w:ascii="Times New Roman" w:hAnsi="Times New Roman" w:cs="Times New Roman"/>
          <w:color w:val="000000"/>
          <w:spacing w:val="-2"/>
          <w:sz w:val="24"/>
          <w:szCs w:val="24"/>
        </w:rPr>
        <w:t>October 25, 2017, and was deemed to be a complete application by the Planning Board during said meeting; and</w:t>
      </w:r>
    </w:p>
    <w:p w:rsidR="00B94116" w:rsidRPr="00861A3A" w:rsidRDefault="00B94116" w:rsidP="00B94116">
      <w:pPr>
        <w:spacing w:line="480" w:lineRule="auto"/>
        <w:ind w:firstLine="1368"/>
        <w:jc w:val="both"/>
        <w:rPr>
          <w:rFonts w:ascii="Times New Roman" w:hAnsi="Times New Roman" w:cs="Times New Roman"/>
          <w:color w:val="000000"/>
          <w:spacing w:val="-1"/>
          <w:sz w:val="24"/>
          <w:szCs w:val="24"/>
        </w:rPr>
      </w:pPr>
      <w:r w:rsidRPr="00861A3A">
        <w:rPr>
          <w:rFonts w:ascii="Times New Roman" w:hAnsi="Times New Roman" w:cs="Times New Roman"/>
          <w:b/>
          <w:color w:val="000000"/>
          <w:spacing w:val="-1"/>
          <w:sz w:val="24"/>
          <w:szCs w:val="24"/>
        </w:rPr>
        <w:t>WHEREAS,</w:t>
      </w:r>
      <w:r w:rsidRPr="00861A3A">
        <w:rPr>
          <w:rFonts w:ascii="Times New Roman" w:hAnsi="Times New Roman" w:cs="Times New Roman"/>
          <w:color w:val="000000"/>
          <w:spacing w:val="-1"/>
          <w:sz w:val="24"/>
          <w:szCs w:val="24"/>
        </w:rPr>
        <w:t xml:space="preserve"> the </w:t>
      </w:r>
      <w:r>
        <w:rPr>
          <w:rFonts w:ascii="Times New Roman" w:hAnsi="Times New Roman" w:cs="Times New Roman"/>
          <w:color w:val="000000"/>
          <w:spacing w:val="-1"/>
          <w:sz w:val="24"/>
          <w:szCs w:val="24"/>
        </w:rPr>
        <w:t>proposed P</w:t>
      </w:r>
      <w:r w:rsidRPr="00861A3A">
        <w:rPr>
          <w:rFonts w:ascii="Times New Roman" w:hAnsi="Times New Roman" w:cs="Times New Roman"/>
          <w:color w:val="000000"/>
          <w:spacing w:val="-1"/>
          <w:sz w:val="24"/>
          <w:szCs w:val="24"/>
        </w:rPr>
        <w:t xml:space="preserve">roject is in the Residential Zoning </w:t>
      </w:r>
      <w:r w:rsidRPr="00861A3A">
        <w:rPr>
          <w:rFonts w:ascii="Times New Roman" w:hAnsi="Times New Roman" w:cs="Times New Roman"/>
          <w:color w:val="000000"/>
          <w:spacing w:val="-5"/>
          <w:sz w:val="24"/>
          <w:szCs w:val="24"/>
        </w:rPr>
        <w:t>District in the Village of Aurora</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p>
    <w:p w:rsidR="00B94116" w:rsidRDefault="00B94116" w:rsidP="00B94116">
      <w:pPr>
        <w:spacing w:line="480" w:lineRule="auto"/>
        <w:ind w:right="-30" w:firstLine="1368"/>
        <w:jc w:val="both"/>
        <w:rPr>
          <w:rFonts w:ascii="Times New Roman" w:hAnsi="Times New Roman" w:cs="Times New Roman"/>
          <w:color w:val="000000"/>
          <w:sz w:val="24"/>
          <w:szCs w:val="24"/>
        </w:rPr>
      </w:pPr>
      <w:r w:rsidRPr="00984859">
        <w:rPr>
          <w:rFonts w:ascii="Times New Roman" w:hAnsi="Times New Roman" w:cs="Times New Roman"/>
          <w:b/>
          <w:color w:val="000000"/>
          <w:sz w:val="24"/>
          <w:szCs w:val="24"/>
        </w:rPr>
        <w:t>WHEREAS</w:t>
      </w:r>
      <w:r w:rsidRPr="00984859">
        <w:rPr>
          <w:rFonts w:ascii="Times New Roman" w:hAnsi="Times New Roman" w:cs="Times New Roman"/>
          <w:color w:val="000000"/>
          <w:sz w:val="24"/>
          <w:szCs w:val="24"/>
        </w:rPr>
        <w:t xml:space="preserve">, the Applicant has also submitted a </w:t>
      </w:r>
      <w:r>
        <w:rPr>
          <w:rFonts w:ascii="Times New Roman" w:hAnsi="Times New Roman" w:cs="Times New Roman"/>
          <w:color w:val="000000"/>
          <w:sz w:val="24"/>
          <w:szCs w:val="24"/>
        </w:rPr>
        <w:t>S</w:t>
      </w:r>
      <w:r w:rsidRPr="00984859">
        <w:rPr>
          <w:rFonts w:ascii="Times New Roman" w:hAnsi="Times New Roman" w:cs="Times New Roman"/>
          <w:color w:val="000000"/>
          <w:sz w:val="24"/>
          <w:szCs w:val="24"/>
        </w:rPr>
        <w:t xml:space="preserve">pecial </w:t>
      </w:r>
      <w:r>
        <w:rPr>
          <w:rFonts w:ascii="Times New Roman" w:hAnsi="Times New Roman" w:cs="Times New Roman"/>
          <w:color w:val="000000"/>
          <w:sz w:val="24"/>
          <w:szCs w:val="24"/>
        </w:rPr>
        <w:t>U</w:t>
      </w:r>
      <w:r w:rsidRPr="00984859">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P</w:t>
      </w:r>
      <w:r w:rsidRPr="00984859">
        <w:rPr>
          <w:rFonts w:ascii="Times New Roman" w:hAnsi="Times New Roman" w:cs="Times New Roman"/>
          <w:color w:val="000000"/>
          <w:sz w:val="24"/>
          <w:szCs w:val="24"/>
        </w:rPr>
        <w:t>ermit application on</w:t>
      </w:r>
      <w:r>
        <w:rPr>
          <w:rFonts w:ascii="Times New Roman" w:hAnsi="Times New Roman" w:cs="Times New Roman"/>
          <w:color w:val="000000"/>
          <w:sz w:val="24"/>
          <w:szCs w:val="24"/>
        </w:rPr>
        <w:t xml:space="preserve"> October 16, 2017,</w:t>
      </w:r>
      <w:r w:rsidRPr="00984859">
        <w:rPr>
          <w:rFonts w:ascii="Times New Roman" w:hAnsi="Times New Roman" w:cs="Times New Roman"/>
          <w:color w:val="000000"/>
          <w:sz w:val="24"/>
          <w:szCs w:val="24"/>
        </w:rPr>
        <w:t xml:space="preserve"> as pursuant to Village of Aurora Zoning Law section 803(C) and Article IX, a Special Use Permit would be required for the Project due to </w:t>
      </w:r>
      <w:r>
        <w:rPr>
          <w:rFonts w:ascii="Times New Roman" w:hAnsi="Times New Roman" w:cs="Times New Roman"/>
          <w:color w:val="000000"/>
          <w:sz w:val="24"/>
          <w:szCs w:val="24"/>
        </w:rPr>
        <w:t>planned excavation, demolition and change of use</w:t>
      </w:r>
      <w:r w:rsidRPr="00984859">
        <w:rPr>
          <w:rFonts w:ascii="Times New Roman" w:hAnsi="Times New Roman" w:cs="Times New Roman"/>
          <w:color w:val="000000"/>
          <w:sz w:val="24"/>
          <w:szCs w:val="24"/>
        </w:rPr>
        <w:t>; and</w:t>
      </w:r>
    </w:p>
    <w:p w:rsidR="00B94116" w:rsidRPr="00861A3A" w:rsidRDefault="00B94116" w:rsidP="00B94116">
      <w:pPr>
        <w:spacing w:line="480" w:lineRule="auto"/>
        <w:ind w:right="-30" w:firstLine="1368"/>
        <w:jc w:val="both"/>
        <w:rPr>
          <w:rFonts w:ascii="Times New Roman" w:hAnsi="Times New Roman" w:cs="Times New Roman"/>
          <w:color w:val="000000"/>
          <w:sz w:val="24"/>
          <w:szCs w:val="24"/>
        </w:rPr>
      </w:pPr>
      <w:r w:rsidRPr="003808DA">
        <w:rPr>
          <w:rFonts w:ascii="Times New Roman" w:hAnsi="Times New Roman" w:cs="Times New Roman"/>
          <w:b/>
          <w:color w:val="000000"/>
          <w:sz w:val="24"/>
          <w:szCs w:val="24"/>
        </w:rPr>
        <w:t>WHEREAS</w:t>
      </w:r>
      <w:r>
        <w:rPr>
          <w:rFonts w:ascii="Times New Roman" w:hAnsi="Times New Roman" w:cs="Times New Roman"/>
          <w:color w:val="000000"/>
          <w:sz w:val="24"/>
          <w:szCs w:val="24"/>
        </w:rPr>
        <w:t>, on November 29, 2017 during a regular meeting the Planning Board, as Lead Agency pursuant to New York’s State Environmental Quality Review Act (“SEQR”</w:t>
      </w:r>
      <w:proofErr w:type="gramStart"/>
      <w:r>
        <w:rPr>
          <w:rFonts w:ascii="Times New Roman" w:hAnsi="Times New Roman" w:cs="Times New Roman"/>
          <w:color w:val="000000"/>
          <w:sz w:val="24"/>
          <w:szCs w:val="24"/>
        </w:rPr>
        <w:t>),  carefully</w:t>
      </w:r>
      <w:proofErr w:type="gramEnd"/>
      <w:r>
        <w:rPr>
          <w:rFonts w:ascii="Times New Roman" w:hAnsi="Times New Roman" w:cs="Times New Roman"/>
          <w:color w:val="000000"/>
          <w:sz w:val="24"/>
          <w:szCs w:val="24"/>
        </w:rPr>
        <w:t xml:space="preserve"> and thoroughly considered of the environmental record and determined that no significant adverse environmental impacts would be produced in relation to the proposed Project/Action, and thus issued a Negative Declaration; and</w:t>
      </w:r>
    </w:p>
    <w:p w:rsidR="00B94116" w:rsidRDefault="00B94116" w:rsidP="00B94116">
      <w:pPr>
        <w:spacing w:line="480" w:lineRule="auto"/>
        <w:ind w:firstLine="1368"/>
        <w:jc w:val="both"/>
        <w:rPr>
          <w:rFonts w:ascii="Times New Roman" w:hAnsi="Times New Roman" w:cs="Times New Roman"/>
          <w:color w:val="000000"/>
          <w:sz w:val="24"/>
          <w:szCs w:val="24"/>
        </w:rPr>
      </w:pPr>
      <w:r w:rsidRPr="00861A3A">
        <w:rPr>
          <w:rFonts w:ascii="Times New Roman" w:hAnsi="Times New Roman" w:cs="Times New Roman"/>
          <w:b/>
          <w:color w:val="000000"/>
          <w:sz w:val="24"/>
          <w:szCs w:val="24"/>
        </w:rPr>
        <w:t>WHEREAS</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Final Site Plan(s) with a last revision date of November 7,</w:t>
      </w:r>
      <w:r w:rsidRPr="00861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 were</w:t>
      </w:r>
      <w:r w:rsidRPr="00861A3A">
        <w:rPr>
          <w:rFonts w:ascii="Times New Roman" w:hAnsi="Times New Roman" w:cs="Times New Roman"/>
          <w:color w:val="000000"/>
          <w:sz w:val="24"/>
          <w:szCs w:val="24"/>
        </w:rPr>
        <w:t xml:space="preserve"> submitted for Community Preservation Panel (“CPP”) review</w:t>
      </w:r>
      <w:r>
        <w:rPr>
          <w:rFonts w:ascii="Times New Roman" w:hAnsi="Times New Roman" w:cs="Times New Roman"/>
          <w:color w:val="000000"/>
          <w:sz w:val="24"/>
          <w:szCs w:val="24"/>
        </w:rPr>
        <w:t>,</w:t>
      </w:r>
      <w:r w:rsidRPr="00861A3A">
        <w:rPr>
          <w:rFonts w:ascii="Times New Roman" w:hAnsi="Times New Roman" w:cs="Times New Roman"/>
          <w:color w:val="000000"/>
          <w:sz w:val="24"/>
          <w:szCs w:val="24"/>
        </w:rPr>
        <w:t xml:space="preserve"> pursuant to Village of Aurora Zoning Law, Article VII, </w:t>
      </w:r>
      <w:r>
        <w:rPr>
          <w:rFonts w:ascii="Times New Roman" w:hAnsi="Times New Roman" w:cs="Times New Roman"/>
          <w:color w:val="000000"/>
          <w:sz w:val="24"/>
          <w:szCs w:val="24"/>
        </w:rPr>
        <w:t xml:space="preserve">and Applicant was </w:t>
      </w:r>
      <w:r w:rsidRPr="00861A3A">
        <w:rPr>
          <w:rFonts w:ascii="Times New Roman" w:hAnsi="Times New Roman" w:cs="Times New Roman"/>
          <w:color w:val="000000"/>
          <w:sz w:val="24"/>
          <w:szCs w:val="24"/>
        </w:rPr>
        <w:t xml:space="preserve">granted a Certificate of Appropriateness </w:t>
      </w:r>
      <w:r>
        <w:rPr>
          <w:rFonts w:ascii="Times New Roman" w:hAnsi="Times New Roman" w:cs="Times New Roman"/>
          <w:color w:val="000000"/>
          <w:sz w:val="24"/>
          <w:szCs w:val="24"/>
        </w:rPr>
        <w:t xml:space="preserve">for the proposed Project on December 6, 2017; and </w:t>
      </w:r>
    </w:p>
    <w:p w:rsidR="00B94116" w:rsidRDefault="00B94116" w:rsidP="00B94116">
      <w:pPr>
        <w:spacing w:line="480" w:lineRule="auto"/>
        <w:ind w:firstLine="1368"/>
        <w:jc w:val="both"/>
        <w:rPr>
          <w:rFonts w:ascii="Times New Roman" w:hAnsi="Times New Roman" w:cs="Times New Roman"/>
          <w:color w:val="000000"/>
          <w:spacing w:val="-5"/>
          <w:sz w:val="24"/>
          <w:szCs w:val="24"/>
        </w:rPr>
      </w:pPr>
      <w:r w:rsidRPr="00861A3A">
        <w:rPr>
          <w:rFonts w:ascii="Times New Roman" w:hAnsi="Times New Roman" w:cs="Times New Roman"/>
          <w:b/>
          <w:color w:val="000000"/>
          <w:spacing w:val="-5"/>
          <w:sz w:val="24"/>
          <w:szCs w:val="24"/>
        </w:rPr>
        <w:t>WHEREAS</w:t>
      </w:r>
      <w:r w:rsidRPr="00861A3A">
        <w:rPr>
          <w:rFonts w:ascii="Times New Roman" w:hAnsi="Times New Roman" w:cs="Times New Roman"/>
          <w:color w:val="000000"/>
          <w:spacing w:val="-5"/>
          <w:sz w:val="24"/>
          <w:szCs w:val="24"/>
        </w:rPr>
        <w:t xml:space="preserve">, </w:t>
      </w:r>
      <w:r w:rsidRPr="00861A3A">
        <w:rPr>
          <w:rFonts w:ascii="Times New Roman" w:hAnsi="Times New Roman" w:cs="Times New Roman"/>
          <w:color w:val="000000"/>
          <w:spacing w:val="1"/>
          <w:sz w:val="24"/>
          <w:szCs w:val="24"/>
        </w:rPr>
        <w:t xml:space="preserve">during the Planning Board meeting on </w:t>
      </w:r>
      <w:r>
        <w:rPr>
          <w:rFonts w:ascii="Times New Roman" w:hAnsi="Times New Roman" w:cs="Times New Roman"/>
          <w:color w:val="000000"/>
          <w:spacing w:val="1"/>
          <w:sz w:val="24"/>
          <w:szCs w:val="24"/>
        </w:rPr>
        <w:t>November 29</w:t>
      </w:r>
      <w:r w:rsidRPr="00861A3A">
        <w:rPr>
          <w:rFonts w:ascii="Times New Roman" w:hAnsi="Times New Roman" w:cs="Times New Roman"/>
          <w:color w:val="000000"/>
          <w:spacing w:val="1"/>
          <w:sz w:val="24"/>
          <w:szCs w:val="24"/>
        </w:rPr>
        <w:t>, 201</w:t>
      </w:r>
      <w:r>
        <w:rPr>
          <w:rFonts w:ascii="Times New Roman" w:hAnsi="Times New Roman" w:cs="Times New Roman"/>
          <w:color w:val="000000"/>
          <w:spacing w:val="1"/>
          <w:sz w:val="24"/>
          <w:szCs w:val="24"/>
        </w:rPr>
        <w:t>7</w:t>
      </w:r>
      <w:r w:rsidRPr="00861A3A">
        <w:rPr>
          <w:rFonts w:ascii="Times New Roman" w:hAnsi="Times New Roman" w:cs="Times New Roman"/>
          <w:color w:val="000000"/>
          <w:spacing w:val="1"/>
          <w:sz w:val="24"/>
          <w:szCs w:val="24"/>
        </w:rPr>
        <w:t xml:space="preserve"> the Planning Board</w:t>
      </w:r>
      <w:r>
        <w:rPr>
          <w:rFonts w:ascii="Times New Roman" w:hAnsi="Times New Roman" w:cs="Times New Roman"/>
          <w:color w:val="000000"/>
          <w:spacing w:val="1"/>
          <w:sz w:val="24"/>
          <w:szCs w:val="24"/>
        </w:rPr>
        <w:t xml:space="preserve"> undertook a careful review of Applicant’s site plan application for the Project</w:t>
      </w:r>
      <w:r w:rsidRPr="00861A3A">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and conducted a thorough site plan review and study; and</w:t>
      </w:r>
    </w:p>
    <w:p w:rsidR="00B94116" w:rsidRDefault="00B94116" w:rsidP="00B94116">
      <w:pPr>
        <w:spacing w:line="480" w:lineRule="auto"/>
        <w:ind w:firstLine="1368"/>
        <w:jc w:val="both"/>
        <w:rPr>
          <w:rFonts w:ascii="Times New Roman" w:hAnsi="Times New Roman" w:cs="Times New Roman"/>
          <w:color w:val="000000"/>
          <w:spacing w:val="-5"/>
          <w:sz w:val="24"/>
          <w:szCs w:val="24"/>
        </w:rPr>
      </w:pPr>
      <w:r w:rsidRPr="00984859">
        <w:rPr>
          <w:rFonts w:ascii="Times New Roman" w:hAnsi="Times New Roman" w:cs="Times New Roman"/>
          <w:b/>
          <w:color w:val="000000"/>
          <w:spacing w:val="-5"/>
          <w:sz w:val="24"/>
          <w:szCs w:val="24"/>
        </w:rPr>
        <w:lastRenderedPageBreak/>
        <w:t>WHEREAS</w:t>
      </w:r>
      <w:r w:rsidRPr="00984859">
        <w:rPr>
          <w:rFonts w:ascii="Times New Roman" w:hAnsi="Times New Roman" w:cs="Times New Roman"/>
          <w:color w:val="000000"/>
          <w:spacing w:val="-5"/>
          <w:sz w:val="24"/>
          <w:szCs w:val="24"/>
        </w:rPr>
        <w:t xml:space="preserve">, during </w:t>
      </w:r>
      <w:r w:rsidRPr="00984859">
        <w:rPr>
          <w:rFonts w:ascii="Times New Roman" w:hAnsi="Times New Roman" w:cs="Times New Roman"/>
          <w:color w:val="000000"/>
          <w:spacing w:val="1"/>
          <w:sz w:val="24"/>
          <w:szCs w:val="24"/>
        </w:rPr>
        <w:t>the Planning Board meeting on November 2</w:t>
      </w:r>
      <w:r>
        <w:rPr>
          <w:rFonts w:ascii="Times New Roman" w:hAnsi="Times New Roman" w:cs="Times New Roman"/>
          <w:color w:val="000000"/>
          <w:spacing w:val="1"/>
          <w:sz w:val="24"/>
          <w:szCs w:val="24"/>
        </w:rPr>
        <w:t>9</w:t>
      </w:r>
      <w:r w:rsidRPr="00984859">
        <w:rPr>
          <w:rFonts w:ascii="Times New Roman" w:hAnsi="Times New Roman" w:cs="Times New Roman"/>
          <w:color w:val="000000"/>
          <w:spacing w:val="1"/>
          <w:sz w:val="24"/>
          <w:szCs w:val="24"/>
        </w:rPr>
        <w:t>, 201</w:t>
      </w:r>
      <w:r>
        <w:rPr>
          <w:rFonts w:ascii="Times New Roman" w:hAnsi="Times New Roman" w:cs="Times New Roman"/>
          <w:color w:val="000000"/>
          <w:spacing w:val="1"/>
          <w:sz w:val="24"/>
          <w:szCs w:val="24"/>
        </w:rPr>
        <w:t>7</w:t>
      </w:r>
      <w:r w:rsidRPr="00984859">
        <w:rPr>
          <w:rFonts w:ascii="Times New Roman" w:hAnsi="Times New Roman" w:cs="Times New Roman"/>
          <w:color w:val="000000"/>
          <w:spacing w:val="1"/>
          <w:sz w:val="24"/>
          <w:szCs w:val="24"/>
        </w:rPr>
        <w:t>, the Planning Board undertook a careful review of Applicant’s special</w:t>
      </w:r>
      <w:r>
        <w:rPr>
          <w:rFonts w:ascii="Times New Roman" w:hAnsi="Times New Roman" w:cs="Times New Roman"/>
          <w:color w:val="000000"/>
          <w:spacing w:val="1"/>
          <w:sz w:val="24"/>
          <w:szCs w:val="24"/>
        </w:rPr>
        <w:t xml:space="preserve"> use</w:t>
      </w:r>
      <w:r w:rsidRPr="00984859">
        <w:rPr>
          <w:rFonts w:ascii="Times New Roman" w:hAnsi="Times New Roman" w:cs="Times New Roman"/>
          <w:color w:val="000000"/>
          <w:spacing w:val="1"/>
          <w:sz w:val="24"/>
          <w:szCs w:val="24"/>
        </w:rPr>
        <w:t xml:space="preserve"> permit application for the Project</w:t>
      </w:r>
      <w:r w:rsidRPr="00984859">
        <w:rPr>
          <w:rFonts w:ascii="Times New Roman" w:hAnsi="Times New Roman" w:cs="Times New Roman"/>
          <w:color w:val="000000"/>
          <w:spacing w:val="-5"/>
          <w:sz w:val="24"/>
          <w:szCs w:val="24"/>
        </w:rPr>
        <w:t xml:space="preserve"> and conducted a thorough review of the issue</w:t>
      </w:r>
      <w:r>
        <w:rPr>
          <w:rFonts w:ascii="Times New Roman" w:hAnsi="Times New Roman" w:cs="Times New Roman"/>
          <w:color w:val="000000"/>
          <w:spacing w:val="-5"/>
          <w:sz w:val="24"/>
          <w:szCs w:val="24"/>
        </w:rPr>
        <w:t>s pertaining to the same.</w:t>
      </w:r>
    </w:p>
    <w:p w:rsidR="00B94116" w:rsidRDefault="00B94116" w:rsidP="00B94116">
      <w:pPr>
        <w:spacing w:line="480" w:lineRule="auto"/>
        <w:ind w:firstLine="1368"/>
        <w:jc w:val="both"/>
        <w:rPr>
          <w:rFonts w:ascii="Times New Roman" w:hAnsi="Times New Roman" w:cs="Times New Roman"/>
          <w:color w:val="000000"/>
          <w:spacing w:val="-1"/>
          <w:sz w:val="24"/>
          <w:szCs w:val="24"/>
        </w:rPr>
      </w:pPr>
      <w:r w:rsidRPr="00861A3A">
        <w:rPr>
          <w:rFonts w:ascii="Times New Roman" w:hAnsi="Times New Roman" w:cs="Times New Roman"/>
          <w:b/>
          <w:color w:val="000000"/>
          <w:spacing w:val="-1"/>
          <w:sz w:val="24"/>
          <w:szCs w:val="24"/>
        </w:rPr>
        <w:t>NOW, THEREFORE, BE IT RESOLVED</w:t>
      </w:r>
      <w:r w:rsidRPr="00861A3A">
        <w:rPr>
          <w:rFonts w:ascii="Times New Roman" w:hAnsi="Times New Roman" w:cs="Times New Roman"/>
          <w:color w:val="000000"/>
          <w:spacing w:val="-1"/>
          <w:sz w:val="24"/>
          <w:szCs w:val="24"/>
        </w:rPr>
        <w:t>, the Village of Aurora P</w:t>
      </w:r>
      <w:r>
        <w:rPr>
          <w:rFonts w:ascii="Times New Roman" w:hAnsi="Times New Roman" w:cs="Times New Roman"/>
          <w:color w:val="000000"/>
          <w:spacing w:val="-1"/>
          <w:sz w:val="24"/>
          <w:szCs w:val="24"/>
        </w:rPr>
        <w:t>lanning Board hereby approve</w:t>
      </w:r>
      <w:r w:rsidRPr="00861A3A">
        <w:rPr>
          <w:rFonts w:ascii="Times New Roman" w:hAnsi="Times New Roman" w:cs="Times New Roman"/>
          <w:color w:val="000000"/>
          <w:spacing w:val="-1"/>
          <w:sz w:val="24"/>
          <w:szCs w:val="24"/>
        </w:rPr>
        <w:t>s the</w:t>
      </w:r>
      <w:r>
        <w:rPr>
          <w:rFonts w:ascii="Times New Roman" w:hAnsi="Times New Roman" w:cs="Times New Roman"/>
          <w:color w:val="000000"/>
          <w:spacing w:val="-1"/>
          <w:sz w:val="24"/>
          <w:szCs w:val="24"/>
        </w:rPr>
        <w:t xml:space="preserve"> Final Site Plan(s), last dated November 7, 2016, as </w:t>
      </w:r>
      <w:r w:rsidRPr="00861A3A">
        <w:rPr>
          <w:rFonts w:ascii="Times New Roman" w:hAnsi="Times New Roman" w:cs="Times New Roman"/>
          <w:color w:val="000000"/>
          <w:spacing w:val="-1"/>
          <w:sz w:val="24"/>
          <w:szCs w:val="24"/>
        </w:rPr>
        <w:t xml:space="preserve">submitted by the </w:t>
      </w:r>
      <w:r>
        <w:rPr>
          <w:rFonts w:ascii="Times New Roman" w:hAnsi="Times New Roman" w:cs="Times New Roman"/>
          <w:color w:val="000000"/>
          <w:spacing w:val="-1"/>
          <w:sz w:val="24"/>
          <w:szCs w:val="24"/>
        </w:rPr>
        <w:t>A</w:t>
      </w:r>
      <w:r w:rsidRPr="00861A3A">
        <w:rPr>
          <w:rFonts w:ascii="Times New Roman" w:hAnsi="Times New Roman" w:cs="Times New Roman"/>
          <w:color w:val="000000"/>
          <w:spacing w:val="-1"/>
          <w:sz w:val="24"/>
          <w:szCs w:val="24"/>
        </w:rPr>
        <w:t xml:space="preserve">pplicant, Inns of Aurora, LLC, </w:t>
      </w:r>
      <w:r>
        <w:rPr>
          <w:rFonts w:ascii="Times New Roman" w:hAnsi="Times New Roman" w:cs="Times New Roman"/>
          <w:color w:val="000000"/>
          <w:spacing w:val="-1"/>
          <w:sz w:val="24"/>
          <w:szCs w:val="24"/>
        </w:rPr>
        <w:t>subject to</w:t>
      </w:r>
      <w:r w:rsidRPr="00861A3A">
        <w:rPr>
          <w:rFonts w:ascii="Times New Roman" w:hAnsi="Times New Roman" w:cs="Times New Roman"/>
          <w:color w:val="000000"/>
          <w:spacing w:val="-1"/>
          <w:sz w:val="24"/>
          <w:szCs w:val="24"/>
        </w:rPr>
        <w:t xml:space="preserve"> the following conditions:</w:t>
      </w:r>
    </w:p>
    <w:p w:rsidR="00B94116" w:rsidRPr="00AB569A" w:rsidRDefault="00B94116" w:rsidP="00B94116">
      <w:pPr>
        <w:pStyle w:val="ListParagraph"/>
        <w:numPr>
          <w:ilvl w:val="0"/>
          <w:numId w:val="12"/>
        </w:numPr>
        <w:ind w:left="1440"/>
        <w:jc w:val="both"/>
        <w:rPr>
          <w:rFonts w:ascii="Times New Roman" w:hAnsi="Times New Roman" w:cs="Times New Roman"/>
          <w:color w:val="000000"/>
          <w:spacing w:val="-1"/>
          <w:sz w:val="23"/>
          <w:szCs w:val="23"/>
        </w:rPr>
      </w:pPr>
      <w:r w:rsidRPr="00AB569A">
        <w:rPr>
          <w:rFonts w:ascii="Times New Roman" w:hAnsi="Times New Roman" w:cs="Times New Roman"/>
          <w:color w:val="000000"/>
          <w:spacing w:val="-1"/>
          <w:sz w:val="23"/>
          <w:szCs w:val="23"/>
        </w:rPr>
        <w:t>Before the issuance of a building</w:t>
      </w:r>
      <w:r>
        <w:rPr>
          <w:rFonts w:ascii="Times New Roman" w:hAnsi="Times New Roman" w:cs="Times New Roman"/>
          <w:color w:val="000000"/>
          <w:spacing w:val="-1"/>
          <w:sz w:val="23"/>
          <w:szCs w:val="23"/>
        </w:rPr>
        <w:t>/demolition</w:t>
      </w:r>
      <w:r w:rsidRPr="00AB569A">
        <w:rPr>
          <w:rFonts w:ascii="Times New Roman" w:hAnsi="Times New Roman" w:cs="Times New Roman"/>
          <w:color w:val="000000"/>
          <w:spacing w:val="-1"/>
          <w:sz w:val="23"/>
          <w:szCs w:val="23"/>
        </w:rPr>
        <w:t xml:space="preserve"> permit, the following conditions shall apply:</w:t>
      </w:r>
    </w:p>
    <w:p w:rsidR="00B94116" w:rsidRPr="00AB569A" w:rsidRDefault="00B94116" w:rsidP="00B94116">
      <w:pPr>
        <w:pStyle w:val="ListParagraph"/>
        <w:ind w:left="2160"/>
        <w:jc w:val="both"/>
        <w:rPr>
          <w:rFonts w:ascii="Times New Roman" w:hAnsi="Times New Roman" w:cs="Times New Roman"/>
          <w:color w:val="000000"/>
          <w:spacing w:val="-1"/>
          <w:sz w:val="23"/>
          <w:szCs w:val="23"/>
        </w:rPr>
      </w:pPr>
    </w:p>
    <w:p w:rsidR="00B94116" w:rsidRDefault="00B94116" w:rsidP="00B94116">
      <w:pPr>
        <w:pStyle w:val="ListParagraph"/>
        <w:numPr>
          <w:ilvl w:val="0"/>
          <w:numId w:val="10"/>
        </w:numPr>
        <w:ind w:left="1440" w:firstLine="360"/>
        <w:jc w:val="both"/>
        <w:rPr>
          <w:rFonts w:ascii="Times New Roman" w:hAnsi="Times New Roman" w:cs="Times New Roman"/>
          <w:sz w:val="24"/>
          <w:szCs w:val="24"/>
        </w:rPr>
      </w:pPr>
      <w:r w:rsidRPr="00E1787D">
        <w:rPr>
          <w:rFonts w:ascii="Times New Roman" w:hAnsi="Times New Roman" w:cs="Times New Roman"/>
          <w:sz w:val="24"/>
          <w:szCs w:val="24"/>
        </w:rPr>
        <w:t xml:space="preserve">That the Applicant establish, and/or replenish its escrow account to such levels as is determined by the Village consistent with local law, and tender payment to the Village for all expenses incurred </w:t>
      </w:r>
      <w:proofErr w:type="gramStart"/>
      <w:r w:rsidRPr="00E1787D">
        <w:rPr>
          <w:rFonts w:ascii="Times New Roman" w:hAnsi="Times New Roman" w:cs="Times New Roman"/>
          <w:sz w:val="24"/>
          <w:szCs w:val="24"/>
        </w:rPr>
        <w:t>as a result of</w:t>
      </w:r>
      <w:proofErr w:type="gramEnd"/>
      <w:r w:rsidRPr="00E1787D">
        <w:rPr>
          <w:rFonts w:ascii="Times New Roman" w:hAnsi="Times New Roman" w:cs="Times New Roman"/>
          <w:sz w:val="24"/>
          <w:szCs w:val="24"/>
        </w:rPr>
        <w:t xml:space="preserve"> the </w:t>
      </w:r>
      <w:r>
        <w:rPr>
          <w:rFonts w:ascii="Times New Roman" w:hAnsi="Times New Roman" w:cs="Times New Roman"/>
          <w:sz w:val="24"/>
          <w:szCs w:val="24"/>
        </w:rPr>
        <w:t>P</w:t>
      </w:r>
      <w:r w:rsidRPr="00E1787D">
        <w:rPr>
          <w:rFonts w:ascii="Times New Roman" w:hAnsi="Times New Roman" w:cs="Times New Roman"/>
          <w:sz w:val="24"/>
          <w:szCs w:val="24"/>
        </w:rPr>
        <w:t>roject within 15 days of receipt,</w:t>
      </w:r>
      <w:r>
        <w:rPr>
          <w:rFonts w:ascii="Times New Roman" w:hAnsi="Times New Roman" w:cs="Times New Roman"/>
          <w:sz w:val="24"/>
          <w:szCs w:val="24"/>
        </w:rPr>
        <w:t xml:space="preserve"> including engineering and legal consultant professional review fees,</w:t>
      </w:r>
      <w:r w:rsidRPr="00E1787D">
        <w:rPr>
          <w:rFonts w:ascii="Times New Roman" w:hAnsi="Times New Roman" w:cs="Times New Roman"/>
          <w:sz w:val="24"/>
          <w:szCs w:val="24"/>
        </w:rPr>
        <w:t xml:space="preserve"> in accordance with Village law.</w:t>
      </w:r>
    </w:p>
    <w:p w:rsidR="00B94116" w:rsidRPr="00745CB4"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0"/>
        </w:numPr>
        <w:ind w:left="1440" w:firstLine="360"/>
        <w:jc w:val="both"/>
        <w:rPr>
          <w:rFonts w:ascii="Times New Roman" w:hAnsi="Times New Roman" w:cs="Times New Roman"/>
          <w:sz w:val="24"/>
          <w:szCs w:val="24"/>
        </w:rPr>
      </w:pPr>
      <w:r w:rsidRPr="00E1787D">
        <w:rPr>
          <w:rFonts w:ascii="Times New Roman" w:hAnsi="Times New Roman" w:cs="Times New Roman"/>
          <w:sz w:val="24"/>
          <w:szCs w:val="24"/>
        </w:rPr>
        <w:t>That construction</w:t>
      </w:r>
      <w:r>
        <w:rPr>
          <w:rFonts w:ascii="Times New Roman" w:hAnsi="Times New Roman" w:cs="Times New Roman"/>
          <w:sz w:val="24"/>
          <w:szCs w:val="24"/>
        </w:rPr>
        <w:t>/demolition</w:t>
      </w:r>
      <w:r w:rsidRPr="00E1787D">
        <w:rPr>
          <w:rFonts w:ascii="Times New Roman" w:hAnsi="Times New Roman" w:cs="Times New Roman"/>
          <w:sz w:val="24"/>
          <w:szCs w:val="24"/>
        </w:rPr>
        <w:t xml:space="preserve"> sequencing, scope, hours of construction</w:t>
      </w:r>
      <w:r>
        <w:rPr>
          <w:rFonts w:ascii="Times New Roman" w:hAnsi="Times New Roman" w:cs="Times New Roman"/>
          <w:sz w:val="24"/>
          <w:szCs w:val="24"/>
        </w:rPr>
        <w:t xml:space="preserve">/demolition, activities and </w:t>
      </w:r>
      <w:proofErr w:type="spellStart"/>
      <w:r>
        <w:rPr>
          <w:rFonts w:ascii="Times New Roman" w:hAnsi="Times New Roman" w:cs="Times New Roman"/>
          <w:sz w:val="24"/>
          <w:szCs w:val="24"/>
        </w:rPr>
        <w:t>stormwater</w:t>
      </w:r>
      <w:proofErr w:type="spellEnd"/>
      <w:r w:rsidRPr="00E1787D">
        <w:rPr>
          <w:rFonts w:ascii="Times New Roman" w:hAnsi="Times New Roman" w:cs="Times New Roman"/>
          <w:sz w:val="24"/>
          <w:szCs w:val="24"/>
        </w:rPr>
        <w:t xml:space="preserve"> plan</w:t>
      </w:r>
      <w:r>
        <w:rPr>
          <w:rFonts w:ascii="Times New Roman" w:hAnsi="Times New Roman" w:cs="Times New Roman"/>
          <w:sz w:val="24"/>
          <w:szCs w:val="24"/>
        </w:rPr>
        <w:t>s</w:t>
      </w:r>
      <w:r w:rsidRPr="00E1787D">
        <w:rPr>
          <w:rFonts w:ascii="Times New Roman" w:hAnsi="Times New Roman" w:cs="Times New Roman"/>
          <w:sz w:val="24"/>
          <w:szCs w:val="24"/>
        </w:rPr>
        <w:t xml:space="preserve"> be submitted to and approved by the Planning Board </w:t>
      </w:r>
      <w:r>
        <w:rPr>
          <w:rFonts w:ascii="Times New Roman" w:hAnsi="Times New Roman" w:cs="Times New Roman"/>
          <w:sz w:val="24"/>
          <w:szCs w:val="24"/>
        </w:rPr>
        <w:t>C</w:t>
      </w:r>
      <w:r w:rsidRPr="00E1787D">
        <w:rPr>
          <w:rFonts w:ascii="Times New Roman" w:hAnsi="Times New Roman" w:cs="Times New Roman"/>
          <w:sz w:val="24"/>
          <w:szCs w:val="24"/>
        </w:rPr>
        <w:t>hair</w:t>
      </w:r>
      <w:r>
        <w:rPr>
          <w:rFonts w:ascii="Times New Roman" w:hAnsi="Times New Roman" w:cs="Times New Roman"/>
          <w:sz w:val="24"/>
          <w:szCs w:val="24"/>
        </w:rPr>
        <w:t xml:space="preserve"> and</w:t>
      </w:r>
      <w:r w:rsidRPr="00E1787D">
        <w:rPr>
          <w:rFonts w:ascii="Times New Roman" w:hAnsi="Times New Roman" w:cs="Times New Roman"/>
          <w:sz w:val="24"/>
          <w:szCs w:val="24"/>
        </w:rPr>
        <w:t xml:space="preserve"> Village Engineer</w:t>
      </w:r>
      <w:r>
        <w:rPr>
          <w:rFonts w:ascii="Times New Roman" w:hAnsi="Times New Roman" w:cs="Times New Roman"/>
          <w:sz w:val="24"/>
          <w:szCs w:val="24"/>
        </w:rPr>
        <w:t>.</w:t>
      </w:r>
    </w:p>
    <w:p w:rsidR="00B94116" w:rsidRPr="00684430" w:rsidRDefault="00B94116" w:rsidP="00B94116">
      <w:pPr>
        <w:pStyle w:val="ListParagraph"/>
        <w:rPr>
          <w:rFonts w:ascii="Times New Roman" w:hAnsi="Times New Roman" w:cs="Times New Roman"/>
          <w:sz w:val="24"/>
          <w:szCs w:val="24"/>
        </w:rPr>
      </w:pPr>
    </w:p>
    <w:p w:rsidR="00B94116" w:rsidRPr="001B05FC" w:rsidRDefault="00B94116" w:rsidP="00B94116">
      <w:pPr>
        <w:pStyle w:val="ListParagraph"/>
        <w:numPr>
          <w:ilvl w:val="0"/>
          <w:numId w:val="10"/>
        </w:numPr>
        <w:tabs>
          <w:tab w:val="left" w:pos="2340"/>
        </w:tabs>
        <w:ind w:left="1440" w:firstLine="360"/>
        <w:rPr>
          <w:rFonts w:ascii="Times New Roman" w:hAnsi="Times New Roman" w:cs="Times New Roman"/>
          <w:sz w:val="24"/>
          <w:szCs w:val="24"/>
        </w:rPr>
      </w:pPr>
      <w:r w:rsidRPr="001B05FC">
        <w:rPr>
          <w:rFonts w:ascii="Times New Roman" w:hAnsi="Times New Roman" w:cs="Times New Roman"/>
          <w:sz w:val="24"/>
          <w:szCs w:val="24"/>
        </w:rPr>
        <w:t xml:space="preserve">If applicable, Applicant shall obtain coverage under the SPDES General Permit for Stormwater Discharges from Construction Activity and develop a Stormwater Pollution Prevention Plan (SWPPP) in accordance with the requirements in the General Permit for Stormwater Discharges from Construction Activity to be approved by the Village Engineer prior to and as a condition to </w:t>
      </w:r>
      <w:proofErr w:type="gramStart"/>
      <w:r w:rsidRPr="001B05FC">
        <w:rPr>
          <w:rFonts w:ascii="Times New Roman" w:hAnsi="Times New Roman" w:cs="Times New Roman"/>
          <w:sz w:val="24"/>
          <w:szCs w:val="24"/>
        </w:rPr>
        <w:t>any and all</w:t>
      </w:r>
      <w:proofErr w:type="gramEnd"/>
      <w:r w:rsidRPr="001B05FC">
        <w:rPr>
          <w:rFonts w:ascii="Times New Roman" w:hAnsi="Times New Roman" w:cs="Times New Roman"/>
          <w:sz w:val="24"/>
          <w:szCs w:val="24"/>
        </w:rPr>
        <w:t xml:space="preserve"> building permit(s).</w:t>
      </w:r>
    </w:p>
    <w:p w:rsidR="00B94116" w:rsidRPr="00EB058F" w:rsidRDefault="00B94116" w:rsidP="00B94116">
      <w:pPr>
        <w:pStyle w:val="ListParagraph"/>
        <w:rPr>
          <w:rFonts w:ascii="Times New Roman" w:hAnsi="Times New Roman" w:cs="Times New Roman"/>
          <w:sz w:val="24"/>
          <w:szCs w:val="24"/>
        </w:rPr>
      </w:pPr>
    </w:p>
    <w:p w:rsidR="00B94116" w:rsidRPr="00AB569A" w:rsidRDefault="00B94116" w:rsidP="00B94116">
      <w:pPr>
        <w:pStyle w:val="ListParagraph"/>
        <w:ind w:left="810" w:hanging="9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AB569A">
        <w:rPr>
          <w:rFonts w:ascii="Times New Roman" w:hAnsi="Times New Roman" w:cs="Times New Roman"/>
          <w:sz w:val="24"/>
          <w:szCs w:val="24"/>
        </w:rPr>
        <w:t>After the issuance of a building</w:t>
      </w:r>
      <w:r>
        <w:rPr>
          <w:rFonts w:ascii="Times New Roman" w:hAnsi="Times New Roman" w:cs="Times New Roman"/>
          <w:sz w:val="24"/>
          <w:szCs w:val="24"/>
        </w:rPr>
        <w:t xml:space="preserve">/demolition </w:t>
      </w:r>
      <w:r w:rsidRPr="00AB569A">
        <w:rPr>
          <w:rFonts w:ascii="Times New Roman" w:hAnsi="Times New Roman" w:cs="Times New Roman"/>
          <w:sz w:val="24"/>
          <w:szCs w:val="24"/>
        </w:rPr>
        <w:t xml:space="preserve">permit the following conditions </w:t>
      </w:r>
      <w:r>
        <w:rPr>
          <w:rFonts w:ascii="Times New Roman" w:hAnsi="Times New Roman" w:cs="Times New Roman"/>
          <w:sz w:val="24"/>
          <w:szCs w:val="24"/>
        </w:rPr>
        <w:tab/>
      </w:r>
      <w:r w:rsidRPr="00AB569A">
        <w:rPr>
          <w:rFonts w:ascii="Times New Roman" w:hAnsi="Times New Roman" w:cs="Times New Roman"/>
          <w:sz w:val="24"/>
          <w:szCs w:val="24"/>
        </w:rPr>
        <w:t>shall apply:</w:t>
      </w:r>
    </w:p>
    <w:p w:rsidR="00B94116" w:rsidRPr="00C96F61" w:rsidRDefault="00B94116" w:rsidP="00B94116">
      <w:pPr>
        <w:pStyle w:val="ListParagraph"/>
        <w:ind w:left="1350"/>
        <w:jc w:val="both"/>
        <w:rPr>
          <w:rFonts w:ascii="Times New Roman" w:hAnsi="Times New Roman" w:cs="Times New Roman"/>
          <w:sz w:val="24"/>
          <w:szCs w:val="24"/>
        </w:rPr>
      </w:pPr>
    </w:p>
    <w:p w:rsidR="00B94116" w:rsidRDefault="00B94116" w:rsidP="00B94116">
      <w:pPr>
        <w:pStyle w:val="ListParagraph"/>
        <w:numPr>
          <w:ilvl w:val="0"/>
          <w:numId w:val="11"/>
        </w:numPr>
        <w:ind w:firstLine="360"/>
        <w:jc w:val="both"/>
        <w:rPr>
          <w:rFonts w:ascii="Times New Roman" w:hAnsi="Times New Roman" w:cs="Times New Roman"/>
          <w:sz w:val="24"/>
          <w:szCs w:val="24"/>
        </w:rPr>
      </w:pPr>
      <w:r w:rsidRPr="00E1787D">
        <w:rPr>
          <w:rFonts w:ascii="Times New Roman" w:hAnsi="Times New Roman" w:cs="Times New Roman"/>
          <w:sz w:val="24"/>
          <w:szCs w:val="24"/>
        </w:rPr>
        <w:t xml:space="preserve">That </w:t>
      </w:r>
      <w:r>
        <w:rPr>
          <w:rFonts w:ascii="Times New Roman" w:hAnsi="Times New Roman" w:cs="Times New Roman"/>
          <w:sz w:val="24"/>
          <w:szCs w:val="24"/>
        </w:rPr>
        <w:t>Site/Demolition</w:t>
      </w:r>
      <w:r w:rsidRPr="00E1787D">
        <w:rPr>
          <w:rFonts w:ascii="Times New Roman" w:hAnsi="Times New Roman" w:cs="Times New Roman"/>
          <w:sz w:val="24"/>
          <w:szCs w:val="24"/>
        </w:rPr>
        <w:t xml:space="preserve"> Plan</w:t>
      </w:r>
      <w:r>
        <w:rPr>
          <w:rFonts w:ascii="Times New Roman" w:hAnsi="Times New Roman" w:cs="Times New Roman"/>
          <w:sz w:val="24"/>
          <w:szCs w:val="24"/>
        </w:rPr>
        <w:t>(s) last dated November 7,</w:t>
      </w:r>
      <w:r w:rsidRPr="00510AA6">
        <w:rPr>
          <w:rFonts w:ascii="Times New Roman" w:hAnsi="Times New Roman" w:cs="Times New Roman"/>
          <w:sz w:val="24"/>
          <w:szCs w:val="24"/>
        </w:rPr>
        <w:t xml:space="preserve"> </w:t>
      </w:r>
      <w:r w:rsidRPr="00E1787D">
        <w:rPr>
          <w:rFonts w:ascii="Times New Roman" w:hAnsi="Times New Roman" w:cs="Times New Roman"/>
          <w:sz w:val="24"/>
          <w:szCs w:val="24"/>
        </w:rPr>
        <w:t>201</w:t>
      </w:r>
      <w:r>
        <w:rPr>
          <w:rFonts w:ascii="Times New Roman" w:hAnsi="Times New Roman" w:cs="Times New Roman"/>
          <w:sz w:val="24"/>
          <w:szCs w:val="24"/>
        </w:rPr>
        <w:t>7,</w:t>
      </w:r>
      <w:r w:rsidRPr="00E1787D">
        <w:rPr>
          <w:rFonts w:ascii="Times New Roman" w:hAnsi="Times New Roman" w:cs="Times New Roman"/>
          <w:sz w:val="24"/>
          <w:szCs w:val="24"/>
        </w:rPr>
        <w:t xml:space="preserve"> be complied with in all respects.</w:t>
      </w:r>
      <w:r>
        <w:rPr>
          <w:rFonts w:ascii="Times New Roman" w:hAnsi="Times New Roman" w:cs="Times New Roman"/>
          <w:sz w:val="24"/>
          <w:szCs w:val="24"/>
        </w:rPr>
        <w:t xml:space="preserve">  </w:t>
      </w:r>
    </w:p>
    <w:p w:rsidR="00B94116" w:rsidRDefault="00B94116" w:rsidP="00B94116">
      <w:pPr>
        <w:pStyle w:val="ListParagraph"/>
        <w:ind w:left="1440" w:firstLine="360"/>
        <w:jc w:val="bot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All plans shall bear the seal of a New York State licensed professional engineer or architect, as applicable.</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Any additional signage not previously shown on plans submitted as part of Applicant’s site plan review application shall be presented to the Village Code Enforcement Officer, or other designated Enforcement Officer, for consideration and processing as a separate and distinct sign package application.</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lastRenderedPageBreak/>
        <w:t>All applicable permits and approvals must be obtained from New York State Electric &amp; Gas for electricity and natural gas supply</w:t>
      </w:r>
      <w:r>
        <w:rPr>
          <w:rFonts w:ascii="Times New Roman" w:hAnsi="Times New Roman" w:cs="Times New Roman"/>
          <w:sz w:val="24"/>
          <w:szCs w:val="24"/>
        </w:rPr>
        <w:t xml:space="preserve"> service interruption, and/or removal of facilities</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applicable permits and approvals must be obtained from the New York State Department of Transportation prior to the commencement of </w:t>
      </w:r>
      <w:r>
        <w:rPr>
          <w:rFonts w:ascii="Times New Roman" w:hAnsi="Times New Roman" w:cs="Times New Roman"/>
          <w:sz w:val="24"/>
          <w:szCs w:val="24"/>
        </w:rPr>
        <w:t>work</w:t>
      </w:r>
      <w:r w:rsidRPr="004E27E4">
        <w:rPr>
          <w:rFonts w:ascii="Times New Roman" w:hAnsi="Times New Roman" w:cs="Times New Roman"/>
          <w:sz w:val="24"/>
          <w:szCs w:val="24"/>
        </w:rPr>
        <w:t xml:space="preserve"> activities within the respective </w:t>
      </w:r>
      <w:proofErr w:type="spellStart"/>
      <w:r w:rsidRPr="004E27E4">
        <w:rPr>
          <w:rFonts w:ascii="Times New Roman" w:hAnsi="Times New Roman" w:cs="Times New Roman"/>
          <w:sz w:val="24"/>
          <w:szCs w:val="24"/>
        </w:rPr>
        <w:t>right-of-ways</w:t>
      </w:r>
      <w:proofErr w:type="spellEnd"/>
      <w:r w:rsidRPr="004E27E4">
        <w:rPr>
          <w:rFonts w:ascii="Times New Roman" w:hAnsi="Times New Roman" w:cs="Times New Roman"/>
          <w:sz w:val="24"/>
          <w:szCs w:val="24"/>
        </w:rPr>
        <w:t xml:space="preserve">, </w:t>
      </w:r>
      <w:r>
        <w:rPr>
          <w:rFonts w:ascii="Times New Roman" w:hAnsi="Times New Roman" w:cs="Times New Roman"/>
          <w:sz w:val="24"/>
          <w:szCs w:val="24"/>
        </w:rPr>
        <w:t>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All applicable permits and approvals must be obtained from the New York State Department of Health</w:t>
      </w:r>
      <w:r>
        <w:rPr>
          <w:rFonts w:ascii="Times New Roman" w:hAnsi="Times New Roman" w:cs="Times New Roman"/>
          <w:sz w:val="24"/>
          <w:szCs w:val="24"/>
        </w:rPr>
        <w:t>, 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applicable permits and approvals </w:t>
      </w:r>
      <w:r>
        <w:rPr>
          <w:rFonts w:ascii="Times New Roman" w:hAnsi="Times New Roman" w:cs="Times New Roman"/>
          <w:sz w:val="24"/>
          <w:szCs w:val="24"/>
        </w:rPr>
        <w:t>must be obtained from</w:t>
      </w:r>
      <w:r w:rsidRPr="004E27E4">
        <w:rPr>
          <w:rFonts w:ascii="Times New Roman" w:hAnsi="Times New Roman" w:cs="Times New Roman"/>
          <w:sz w:val="24"/>
          <w:szCs w:val="24"/>
        </w:rPr>
        <w:t xml:space="preserve"> the Cayuga County Department of Health</w:t>
      </w:r>
      <w:r>
        <w:rPr>
          <w:rFonts w:ascii="Times New Roman" w:hAnsi="Times New Roman" w:cs="Times New Roman"/>
          <w:sz w:val="24"/>
          <w:szCs w:val="24"/>
        </w:rPr>
        <w:t>, as necessary</w:t>
      </w:r>
      <w:r w:rsidRPr="004E27E4">
        <w:rPr>
          <w:rFonts w:ascii="Times New Roman" w:hAnsi="Times New Roman" w:cs="Times New Roman"/>
          <w:sz w:val="24"/>
          <w:szCs w:val="24"/>
        </w:rPr>
        <w:t>.</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The Applicant shall obtain any other necessary permits or approvals required by local, state or federal law.</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Applicant shall inform the Village Engineer of any proposed changes to the </w:t>
      </w:r>
      <w:r>
        <w:rPr>
          <w:rFonts w:ascii="Times New Roman" w:hAnsi="Times New Roman" w:cs="Times New Roman"/>
          <w:sz w:val="24"/>
          <w:szCs w:val="24"/>
        </w:rPr>
        <w:t>F</w:t>
      </w:r>
      <w:r w:rsidRPr="004E27E4">
        <w:rPr>
          <w:rFonts w:ascii="Times New Roman" w:hAnsi="Times New Roman" w:cs="Times New Roman"/>
          <w:sz w:val="24"/>
          <w:szCs w:val="24"/>
        </w:rPr>
        <w:t xml:space="preserve">inal </w:t>
      </w:r>
      <w:r>
        <w:rPr>
          <w:rFonts w:ascii="Times New Roman" w:hAnsi="Times New Roman" w:cs="Times New Roman"/>
          <w:sz w:val="24"/>
          <w:szCs w:val="24"/>
        </w:rPr>
        <w:t>S</w:t>
      </w:r>
      <w:r w:rsidRPr="004E27E4">
        <w:rPr>
          <w:rFonts w:ascii="Times New Roman" w:hAnsi="Times New Roman" w:cs="Times New Roman"/>
          <w:sz w:val="24"/>
          <w:szCs w:val="24"/>
        </w:rPr>
        <w:t xml:space="preserve">ite </w:t>
      </w:r>
      <w:r>
        <w:rPr>
          <w:rFonts w:ascii="Times New Roman" w:hAnsi="Times New Roman" w:cs="Times New Roman"/>
          <w:sz w:val="24"/>
          <w:szCs w:val="24"/>
        </w:rPr>
        <w:t>P</w:t>
      </w:r>
      <w:r w:rsidRPr="004E27E4">
        <w:rPr>
          <w:rFonts w:ascii="Times New Roman" w:hAnsi="Times New Roman" w:cs="Times New Roman"/>
          <w:sz w:val="24"/>
          <w:szCs w:val="24"/>
        </w:rPr>
        <w:t>lan</w:t>
      </w:r>
      <w:r>
        <w:rPr>
          <w:rFonts w:ascii="Times New Roman" w:hAnsi="Times New Roman" w:cs="Times New Roman"/>
          <w:sz w:val="24"/>
          <w:szCs w:val="24"/>
        </w:rPr>
        <w:t>(s)</w:t>
      </w:r>
      <w:r w:rsidRPr="004E27E4">
        <w:rPr>
          <w:rFonts w:ascii="Times New Roman" w:hAnsi="Times New Roman" w:cs="Times New Roman"/>
          <w:sz w:val="24"/>
          <w:szCs w:val="24"/>
        </w:rPr>
        <w:t xml:space="preserve"> and if, in the opinion of the Village Engineer, the proposed changes constitute substantial modifications to the existing </w:t>
      </w:r>
      <w:r>
        <w:rPr>
          <w:rFonts w:ascii="Times New Roman" w:hAnsi="Times New Roman" w:cs="Times New Roman"/>
          <w:sz w:val="24"/>
          <w:szCs w:val="24"/>
        </w:rPr>
        <w:t>P</w:t>
      </w:r>
      <w:r w:rsidRPr="004E27E4">
        <w:rPr>
          <w:rFonts w:ascii="Times New Roman" w:hAnsi="Times New Roman" w:cs="Times New Roman"/>
          <w:sz w:val="24"/>
          <w:szCs w:val="24"/>
        </w:rPr>
        <w:t xml:space="preserve">roject </w:t>
      </w:r>
      <w:r>
        <w:rPr>
          <w:rFonts w:ascii="Times New Roman" w:hAnsi="Times New Roman" w:cs="Times New Roman"/>
          <w:sz w:val="24"/>
          <w:szCs w:val="24"/>
        </w:rPr>
        <w:t xml:space="preserve">plans, </w:t>
      </w:r>
      <w:r w:rsidRPr="004E27E4">
        <w:rPr>
          <w:rFonts w:ascii="Times New Roman" w:hAnsi="Times New Roman" w:cs="Times New Roman"/>
          <w:sz w:val="24"/>
          <w:szCs w:val="24"/>
        </w:rPr>
        <w:t xml:space="preserve">footprint, site design features, or site development improvements, for example, modifications to </w:t>
      </w:r>
      <w:r>
        <w:rPr>
          <w:rFonts w:ascii="Times New Roman" w:hAnsi="Times New Roman" w:cs="Times New Roman"/>
          <w:sz w:val="24"/>
          <w:szCs w:val="24"/>
        </w:rPr>
        <w:t>planned</w:t>
      </w:r>
      <w:r w:rsidRPr="004E27E4">
        <w:rPr>
          <w:rFonts w:ascii="Times New Roman" w:hAnsi="Times New Roman" w:cs="Times New Roman"/>
          <w:sz w:val="24"/>
          <w:szCs w:val="24"/>
        </w:rPr>
        <w:t xml:space="preserve"> </w:t>
      </w:r>
      <w:proofErr w:type="spellStart"/>
      <w:r w:rsidRPr="004E27E4">
        <w:rPr>
          <w:rFonts w:ascii="Times New Roman" w:hAnsi="Times New Roman" w:cs="Times New Roman"/>
          <w:sz w:val="24"/>
          <w:szCs w:val="24"/>
        </w:rPr>
        <w:t>stormwater</w:t>
      </w:r>
      <w:proofErr w:type="spellEnd"/>
      <w:r w:rsidRPr="004E27E4">
        <w:rPr>
          <w:rFonts w:ascii="Times New Roman" w:hAnsi="Times New Roman" w:cs="Times New Roman"/>
          <w:sz w:val="24"/>
          <w:szCs w:val="24"/>
        </w:rPr>
        <w:t xml:space="preserve"> </w:t>
      </w:r>
      <w:r>
        <w:rPr>
          <w:rFonts w:ascii="Times New Roman" w:hAnsi="Times New Roman" w:cs="Times New Roman"/>
          <w:sz w:val="24"/>
          <w:szCs w:val="24"/>
        </w:rPr>
        <w:t>facilities</w:t>
      </w:r>
      <w:r w:rsidRPr="004E27E4">
        <w:rPr>
          <w:rFonts w:ascii="Times New Roman" w:hAnsi="Times New Roman" w:cs="Times New Roman"/>
          <w:sz w:val="24"/>
          <w:szCs w:val="24"/>
        </w:rPr>
        <w:t xml:space="preserve"> or parking areas, the Applicant shall submit an </w:t>
      </w:r>
      <w:r>
        <w:rPr>
          <w:rFonts w:ascii="Times New Roman" w:hAnsi="Times New Roman" w:cs="Times New Roman"/>
          <w:sz w:val="24"/>
          <w:szCs w:val="24"/>
        </w:rPr>
        <w:t xml:space="preserve">amended site plan </w:t>
      </w:r>
      <w:r w:rsidRPr="004E27E4">
        <w:rPr>
          <w:rFonts w:ascii="Times New Roman" w:hAnsi="Times New Roman" w:cs="Times New Roman"/>
          <w:sz w:val="24"/>
          <w:szCs w:val="24"/>
        </w:rPr>
        <w:t>application to the Planning Board</w:t>
      </w:r>
      <w:r>
        <w:rPr>
          <w:rFonts w:ascii="Times New Roman" w:hAnsi="Times New Roman" w:cs="Times New Roman"/>
          <w:sz w:val="24"/>
          <w:szCs w:val="24"/>
        </w:rPr>
        <w:t>.</w:t>
      </w:r>
      <w:r w:rsidRPr="004E27E4">
        <w:rPr>
          <w:rFonts w:ascii="Times New Roman" w:hAnsi="Times New Roman" w:cs="Times New Roman"/>
          <w:sz w:val="24"/>
          <w:szCs w:val="24"/>
        </w:rPr>
        <w:t xml:space="preserve"> </w:t>
      </w:r>
    </w:p>
    <w:p w:rsidR="00B94116" w:rsidRPr="004E27E4" w:rsidRDefault="00B94116" w:rsidP="00B94116">
      <w:pPr>
        <w:pStyle w:val="ListParagraph"/>
        <w:rPr>
          <w:rFonts w:ascii="Times New Roman" w:hAnsi="Times New Roman" w:cs="Times New Roman"/>
          <w:sz w:val="24"/>
          <w:szCs w:val="24"/>
        </w:rPr>
      </w:pPr>
    </w:p>
    <w:p w:rsidR="00B94116" w:rsidRPr="004E27E4"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Buffering is required as follows: (</w:t>
      </w:r>
      <w:proofErr w:type="spellStart"/>
      <w:r w:rsidRPr="004E27E4">
        <w:rPr>
          <w:rFonts w:ascii="Times New Roman" w:hAnsi="Times New Roman" w:cs="Times New Roman"/>
          <w:sz w:val="24"/>
          <w:szCs w:val="24"/>
        </w:rPr>
        <w:t>i</w:t>
      </w:r>
      <w:proofErr w:type="spellEnd"/>
      <w:r w:rsidRPr="004E27E4">
        <w:rPr>
          <w:rFonts w:ascii="Times New Roman" w:hAnsi="Times New Roman" w:cs="Times New Roman"/>
          <w:sz w:val="24"/>
          <w:szCs w:val="24"/>
        </w:rPr>
        <w:t xml:space="preserve">) Applicant and landowner shall </w:t>
      </w:r>
      <w:proofErr w:type="gramStart"/>
      <w:r w:rsidRPr="004E27E4">
        <w:rPr>
          <w:rFonts w:ascii="Times New Roman" w:hAnsi="Times New Roman" w:cs="Times New Roman"/>
          <w:sz w:val="24"/>
          <w:szCs w:val="24"/>
        </w:rPr>
        <w:t>at all times</w:t>
      </w:r>
      <w:proofErr w:type="gramEnd"/>
      <w:r w:rsidRPr="004E27E4">
        <w:rPr>
          <w:rFonts w:ascii="Times New Roman" w:hAnsi="Times New Roman" w:cs="Times New Roman"/>
          <w:sz w:val="24"/>
          <w:szCs w:val="24"/>
        </w:rPr>
        <w:t xml:space="preserve"> protect and maintain existin</w:t>
      </w:r>
      <w:r>
        <w:rPr>
          <w:rFonts w:ascii="Times New Roman" w:hAnsi="Times New Roman" w:cs="Times New Roman"/>
          <w:sz w:val="24"/>
          <w:szCs w:val="24"/>
        </w:rPr>
        <w:t>g and planted trees as reflected on the Final Site Plan(s) and as otherwise set forth herein</w:t>
      </w:r>
      <w:r w:rsidRPr="004E27E4">
        <w:rPr>
          <w:rFonts w:ascii="Times New Roman" w:hAnsi="Times New Roman" w:cs="Times New Roman"/>
          <w:sz w:val="24"/>
          <w:szCs w:val="24"/>
        </w:rPr>
        <w:t>, and vegetation buffers; and (ii) Applicant and landowner shall locate, relocate and/or plant coniferous trees as included and indicated upon the site plan</w:t>
      </w:r>
      <w:r>
        <w:rPr>
          <w:rFonts w:ascii="Times New Roman" w:hAnsi="Times New Roman" w:cs="Times New Roman"/>
          <w:sz w:val="24"/>
          <w:szCs w:val="24"/>
        </w:rPr>
        <w:t>s,</w:t>
      </w:r>
      <w:r w:rsidRPr="004E27E4">
        <w:rPr>
          <w:rFonts w:ascii="Times New Roman" w:hAnsi="Times New Roman" w:cs="Times New Roman"/>
          <w:sz w:val="24"/>
          <w:szCs w:val="24"/>
        </w:rPr>
        <w:t xml:space="preserve"> landscape plan</w:t>
      </w:r>
      <w:r>
        <w:rPr>
          <w:rFonts w:ascii="Times New Roman" w:hAnsi="Times New Roman" w:cs="Times New Roman"/>
          <w:sz w:val="24"/>
          <w:szCs w:val="24"/>
        </w:rPr>
        <w:t>s, or as set forth herein.</w:t>
      </w:r>
      <w:r w:rsidRPr="004E27E4">
        <w:rPr>
          <w:rFonts w:ascii="Times New Roman" w:hAnsi="Times New Roman" w:cs="Times New Roman"/>
          <w:sz w:val="24"/>
          <w:szCs w:val="24"/>
        </w:rPr>
        <w:t xml:space="preserve"> </w:t>
      </w:r>
      <w:r>
        <w:rPr>
          <w:rFonts w:ascii="Times New Roman" w:hAnsi="Times New Roman" w:cs="Times New Roman"/>
          <w:sz w:val="24"/>
          <w:szCs w:val="24"/>
        </w:rPr>
        <w:t>Applicant shall work directly with the Village Engineer on the quantity and location of screening and buffering installations and/or maintained trees, bushes, shrubs, and plants.</w:t>
      </w:r>
    </w:p>
    <w:p w:rsidR="00B94116" w:rsidRPr="004E27E4"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All existing or required vegetative buffers shall be maintained as healthy and natural, non-invasive vegetation designed to provide both visual and sound buffering.  Emphasis shall be placed upon solid cover barriers, such as hedges and offset rows of evergreen trees, or densely placed deciduous trees with variable heights and interspersed with evergreens or other plants as provided for such cover.  Buffers shall be properly maintained and any dead, diseased, or dying trees or plants shall be promptly replaced, and any tree or plants that, whether singularly or in combination, due to lack of growth, death, recession, disease, or other cause, cease to function as buffers shall be replaced in a manner as promotes the goal of such buffer as stated in the </w:t>
      </w:r>
      <w:r>
        <w:rPr>
          <w:rFonts w:ascii="Times New Roman" w:hAnsi="Times New Roman" w:cs="Times New Roman"/>
          <w:sz w:val="24"/>
          <w:szCs w:val="24"/>
        </w:rPr>
        <w:t>approved Final S</w:t>
      </w:r>
      <w:r w:rsidRPr="004E27E4">
        <w:rPr>
          <w:rFonts w:ascii="Times New Roman" w:hAnsi="Times New Roman" w:cs="Times New Roman"/>
          <w:sz w:val="24"/>
          <w:szCs w:val="24"/>
        </w:rPr>
        <w:t xml:space="preserve">ite </w:t>
      </w:r>
      <w:r>
        <w:rPr>
          <w:rFonts w:ascii="Times New Roman" w:hAnsi="Times New Roman" w:cs="Times New Roman"/>
          <w:sz w:val="24"/>
          <w:szCs w:val="24"/>
        </w:rPr>
        <w:t>P</w:t>
      </w:r>
      <w:r w:rsidRPr="004E27E4">
        <w:rPr>
          <w:rFonts w:ascii="Times New Roman" w:hAnsi="Times New Roman" w:cs="Times New Roman"/>
          <w:sz w:val="24"/>
          <w:szCs w:val="24"/>
        </w:rPr>
        <w:t>lan</w:t>
      </w:r>
      <w:r>
        <w:rPr>
          <w:rFonts w:ascii="Times New Roman" w:hAnsi="Times New Roman" w:cs="Times New Roman"/>
          <w:sz w:val="24"/>
          <w:szCs w:val="24"/>
        </w:rPr>
        <w:t>(s)</w:t>
      </w:r>
      <w:r w:rsidRPr="004E27E4">
        <w:rPr>
          <w:rFonts w:ascii="Times New Roman" w:hAnsi="Times New Roman" w:cs="Times New Roman"/>
          <w:sz w:val="24"/>
          <w:szCs w:val="24"/>
        </w:rPr>
        <w:t>.</w:t>
      </w:r>
    </w:p>
    <w:p w:rsidR="00B94116" w:rsidRPr="00AE39E6" w:rsidRDefault="00B94116" w:rsidP="00B94116">
      <w:pPr>
        <w:pStyle w:val="ListParagraph"/>
        <w:rPr>
          <w:rFonts w:ascii="Times New Roman" w:hAnsi="Times New Roman" w:cs="Times New Roman"/>
          <w:sz w:val="24"/>
          <w:szCs w:val="24"/>
        </w:rPr>
      </w:pPr>
    </w:p>
    <w:p w:rsidR="00B94116" w:rsidRDefault="00B94116" w:rsidP="00B94116">
      <w:pPr>
        <w:pStyle w:val="ListParagraph"/>
        <w:numPr>
          <w:ilvl w:val="0"/>
          <w:numId w:val="11"/>
        </w:numPr>
        <w:tabs>
          <w:tab w:val="left" w:pos="2340"/>
        </w:tabs>
        <w:ind w:firstLine="450"/>
        <w:jc w:val="both"/>
        <w:rPr>
          <w:rFonts w:ascii="Times New Roman" w:hAnsi="Times New Roman" w:cs="Times New Roman"/>
          <w:sz w:val="24"/>
          <w:szCs w:val="24"/>
        </w:rPr>
      </w:pPr>
      <w:r w:rsidRPr="004E27E4">
        <w:rPr>
          <w:rFonts w:ascii="Times New Roman" w:hAnsi="Times New Roman" w:cs="Times New Roman"/>
          <w:sz w:val="24"/>
          <w:szCs w:val="24"/>
        </w:rPr>
        <w:t xml:space="preserve">Applicant shall provide the Planning Board with a Schedule of Completion and a Schedule of Values </w:t>
      </w:r>
      <w:r>
        <w:rPr>
          <w:rFonts w:ascii="Times New Roman" w:hAnsi="Times New Roman" w:cs="Times New Roman"/>
          <w:sz w:val="24"/>
          <w:szCs w:val="24"/>
        </w:rPr>
        <w:t>prior to the commencement of any site preparation activities or construction/demolition activities</w:t>
      </w:r>
      <w:r w:rsidRPr="004E27E4">
        <w:rPr>
          <w:rFonts w:ascii="Times New Roman" w:hAnsi="Times New Roman" w:cs="Times New Roman"/>
          <w:sz w:val="24"/>
          <w:szCs w:val="24"/>
        </w:rPr>
        <w:t xml:space="preserve">.  </w:t>
      </w:r>
    </w:p>
    <w:p w:rsidR="00B94116" w:rsidRPr="00F4396B" w:rsidRDefault="00B94116" w:rsidP="00B94116">
      <w:pPr>
        <w:pStyle w:val="ListParagraph"/>
        <w:rPr>
          <w:rFonts w:ascii="Times New Roman" w:hAnsi="Times New Roman" w:cs="Times New Roman"/>
          <w:sz w:val="24"/>
          <w:szCs w:val="24"/>
        </w:rPr>
      </w:pPr>
    </w:p>
    <w:p w:rsidR="00B94116" w:rsidRPr="00E1787D" w:rsidRDefault="00B94116" w:rsidP="00B94116">
      <w:pPr>
        <w:pStyle w:val="ListParagraph"/>
        <w:numPr>
          <w:ilvl w:val="0"/>
          <w:numId w:val="11"/>
        </w:numPr>
        <w:ind w:firstLine="540"/>
        <w:jc w:val="both"/>
        <w:rPr>
          <w:rFonts w:ascii="Times New Roman" w:hAnsi="Times New Roman" w:cs="Times New Roman"/>
          <w:sz w:val="24"/>
          <w:szCs w:val="24"/>
        </w:rPr>
      </w:pPr>
      <w:r w:rsidRPr="00E1787D">
        <w:rPr>
          <w:rFonts w:ascii="Times New Roman" w:hAnsi="Times New Roman" w:cs="Times New Roman"/>
          <w:sz w:val="24"/>
          <w:szCs w:val="24"/>
        </w:rPr>
        <w:t xml:space="preserve">That the </w:t>
      </w:r>
      <w:r>
        <w:rPr>
          <w:rFonts w:ascii="Times New Roman" w:hAnsi="Times New Roman" w:cs="Times New Roman"/>
          <w:sz w:val="24"/>
          <w:szCs w:val="24"/>
        </w:rPr>
        <w:t xml:space="preserve">Site Plan </w:t>
      </w:r>
      <w:r w:rsidRPr="00E1787D">
        <w:rPr>
          <w:rFonts w:ascii="Times New Roman" w:hAnsi="Times New Roman" w:cs="Times New Roman"/>
          <w:sz w:val="24"/>
          <w:szCs w:val="24"/>
        </w:rPr>
        <w:t>Permit issued shall</w:t>
      </w:r>
      <w:r>
        <w:rPr>
          <w:rFonts w:ascii="Times New Roman" w:hAnsi="Times New Roman" w:cs="Times New Roman"/>
          <w:sz w:val="24"/>
          <w:szCs w:val="24"/>
        </w:rPr>
        <w:t xml:space="preserve"> </w:t>
      </w:r>
      <w:r w:rsidRPr="00E1787D">
        <w:rPr>
          <w:rFonts w:ascii="Times New Roman" w:hAnsi="Times New Roman" w:cs="Times New Roman"/>
          <w:sz w:val="24"/>
          <w:szCs w:val="24"/>
        </w:rPr>
        <w:t>expire</w:t>
      </w:r>
      <w:r>
        <w:rPr>
          <w:rFonts w:ascii="Times New Roman" w:hAnsi="Times New Roman" w:cs="Times New Roman"/>
          <w:sz w:val="24"/>
          <w:szCs w:val="24"/>
        </w:rPr>
        <w:t xml:space="preserve"> and terminate one year from the date of issuance so long as authorized work is commenced within six (6) months from the date of issuance.  I</w:t>
      </w:r>
      <w:r w:rsidRPr="00E1787D">
        <w:rPr>
          <w:rFonts w:ascii="Times New Roman" w:hAnsi="Times New Roman" w:cs="Times New Roman"/>
          <w:sz w:val="24"/>
          <w:szCs w:val="24"/>
        </w:rPr>
        <w:t xml:space="preserve">f </w:t>
      </w:r>
      <w:r>
        <w:rPr>
          <w:rFonts w:ascii="Times New Roman" w:hAnsi="Times New Roman" w:cs="Times New Roman"/>
          <w:sz w:val="24"/>
          <w:szCs w:val="24"/>
        </w:rPr>
        <w:t>A</w:t>
      </w:r>
      <w:r w:rsidRPr="00E1787D">
        <w:rPr>
          <w:rFonts w:ascii="Times New Roman" w:hAnsi="Times New Roman" w:cs="Times New Roman"/>
          <w:sz w:val="24"/>
          <w:szCs w:val="24"/>
        </w:rPr>
        <w:t xml:space="preserve">pplicant fails to comply with conditions stated </w:t>
      </w:r>
      <w:r>
        <w:rPr>
          <w:rFonts w:ascii="Times New Roman" w:hAnsi="Times New Roman" w:cs="Times New Roman"/>
          <w:sz w:val="24"/>
          <w:szCs w:val="24"/>
        </w:rPr>
        <w:t xml:space="preserve">herein or fails to commence authorized work within six (6) months </w:t>
      </w:r>
      <w:r w:rsidRPr="00E1787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E1787D">
        <w:rPr>
          <w:rFonts w:ascii="Times New Roman" w:hAnsi="Times New Roman" w:cs="Times New Roman"/>
          <w:sz w:val="24"/>
          <w:szCs w:val="24"/>
        </w:rPr>
        <w:t>issuance</w:t>
      </w:r>
      <w:r>
        <w:rPr>
          <w:rFonts w:ascii="Times New Roman" w:hAnsi="Times New Roman" w:cs="Times New Roman"/>
          <w:sz w:val="24"/>
          <w:szCs w:val="24"/>
        </w:rPr>
        <w:t xml:space="preserve"> of the Site Plan Permit, said Site Plan Permit shall expire upon five (5) days written notice to Applicant.</w:t>
      </w:r>
    </w:p>
    <w:p w:rsidR="00B94116" w:rsidRPr="006F3DB6" w:rsidRDefault="00B94116" w:rsidP="00B94116">
      <w:pPr>
        <w:rPr>
          <w:rFonts w:ascii="Times New Roman" w:hAnsi="Times New Roman" w:cs="Times New Roman"/>
          <w:sz w:val="24"/>
          <w:szCs w:val="24"/>
        </w:rPr>
      </w:pPr>
    </w:p>
    <w:p w:rsidR="00B94116" w:rsidRPr="00F4396B" w:rsidRDefault="00B94116" w:rsidP="00B94116">
      <w:pPr>
        <w:pStyle w:val="ListParagraph"/>
        <w:numPr>
          <w:ilvl w:val="0"/>
          <w:numId w:val="11"/>
        </w:numPr>
        <w:tabs>
          <w:tab w:val="left" w:pos="2430"/>
        </w:tabs>
        <w:ind w:firstLine="540"/>
        <w:jc w:val="both"/>
        <w:rPr>
          <w:rFonts w:ascii="Times New Roman" w:hAnsi="Times New Roman" w:cs="Times New Roman"/>
          <w:sz w:val="24"/>
          <w:szCs w:val="24"/>
        </w:rPr>
      </w:pPr>
      <w:r w:rsidRPr="00F4396B">
        <w:rPr>
          <w:rFonts w:ascii="Times New Roman" w:hAnsi="Times New Roman" w:cs="Times New Roman"/>
          <w:sz w:val="24"/>
          <w:szCs w:val="24"/>
        </w:rPr>
        <w:t>All references to “Applicant” shall include the Applicant’s successors and assigns.</w:t>
      </w:r>
    </w:p>
    <w:p w:rsidR="00B94116" w:rsidRDefault="00B94116" w:rsidP="00B94116">
      <w:pPr>
        <w:spacing w:line="480" w:lineRule="auto"/>
        <w:jc w:val="both"/>
        <w:rPr>
          <w:rFonts w:ascii="Times New Roman" w:hAnsi="Times New Roman" w:cs="Times New Roman"/>
          <w:b/>
          <w:color w:val="000000"/>
          <w:spacing w:val="-16"/>
          <w:sz w:val="24"/>
          <w:szCs w:val="24"/>
        </w:rPr>
      </w:pP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6A4B8A">
        <w:rPr>
          <w:rFonts w:ascii="Times New Roman" w:hAnsi="Times New Roman" w:cs="Times New Roman"/>
          <w:b/>
          <w:color w:val="000000"/>
          <w:spacing w:val="-16"/>
          <w:sz w:val="24"/>
          <w:szCs w:val="24"/>
        </w:rPr>
        <w:t xml:space="preserve">IT IS HEREBY FURTHER </w:t>
      </w:r>
      <w:proofErr w:type="gramStart"/>
      <w:r w:rsidRPr="006A4B8A">
        <w:rPr>
          <w:rFonts w:ascii="Times New Roman" w:hAnsi="Times New Roman" w:cs="Times New Roman"/>
          <w:b/>
          <w:color w:val="000000"/>
          <w:spacing w:val="-16"/>
          <w:sz w:val="24"/>
          <w:szCs w:val="24"/>
        </w:rPr>
        <w:t>RESOLVED,</w:t>
      </w:r>
      <w:proofErr w:type="gramEnd"/>
      <w:r w:rsidRPr="006A4B8A">
        <w:rPr>
          <w:rFonts w:ascii="Times New Roman" w:hAnsi="Times New Roman" w:cs="Times New Roman"/>
          <w:b/>
          <w:color w:val="000000"/>
          <w:spacing w:val="-16"/>
          <w:sz w:val="24"/>
          <w:szCs w:val="24"/>
        </w:rPr>
        <w:t xml:space="preserve"> </w:t>
      </w:r>
      <w:r>
        <w:rPr>
          <w:rFonts w:ascii="Times New Roman" w:hAnsi="Times New Roman" w:cs="Times New Roman"/>
          <w:color w:val="000000"/>
          <w:spacing w:val="-1"/>
          <w:sz w:val="24"/>
          <w:szCs w:val="24"/>
        </w:rPr>
        <w:t>the Village of Aurora Planning Board hereby approves</w:t>
      </w:r>
      <w:r>
        <w:rPr>
          <w:rFonts w:ascii="Times New Roman" w:hAnsi="Times New Roman" w:cs="Times New Roman"/>
          <w:color w:val="000000"/>
          <w:spacing w:val="-16"/>
          <w:sz w:val="24"/>
          <w:szCs w:val="24"/>
        </w:rPr>
        <w:t xml:space="preserve"> </w:t>
      </w:r>
      <w:r w:rsidRPr="006A4B8A">
        <w:rPr>
          <w:rFonts w:ascii="Times New Roman" w:hAnsi="Times New Roman" w:cs="Times New Roman"/>
          <w:color w:val="000000"/>
          <w:spacing w:val="-16"/>
          <w:sz w:val="24"/>
          <w:szCs w:val="24"/>
        </w:rPr>
        <w:t xml:space="preserve">Applicant’s special use permit application </w:t>
      </w:r>
      <w:r>
        <w:rPr>
          <w:rFonts w:ascii="Times New Roman" w:hAnsi="Times New Roman" w:cs="Times New Roman"/>
          <w:color w:val="000000"/>
          <w:spacing w:val="-16"/>
          <w:sz w:val="24"/>
          <w:szCs w:val="24"/>
        </w:rPr>
        <w:t>subject to the following</w:t>
      </w:r>
      <w:r w:rsidRPr="006A4B8A">
        <w:rPr>
          <w:rFonts w:ascii="Times New Roman" w:hAnsi="Times New Roman" w:cs="Times New Roman"/>
          <w:color w:val="000000"/>
          <w:spacing w:val="-16"/>
          <w:sz w:val="24"/>
          <w:szCs w:val="24"/>
        </w:rPr>
        <w:t xml:space="preserve"> conditions:</w:t>
      </w:r>
    </w:p>
    <w:p w:rsidR="00B94116" w:rsidRPr="006A4B8A"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none.</w:t>
      </w:r>
    </w:p>
    <w:p w:rsidR="00B94116" w:rsidRPr="00B75BA3"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B75BA3">
        <w:rPr>
          <w:rFonts w:ascii="Times New Roman" w:hAnsi="Times New Roman" w:cs="Times New Roman"/>
          <w:b/>
          <w:color w:val="000000"/>
          <w:spacing w:val="-16"/>
          <w:sz w:val="24"/>
          <w:szCs w:val="24"/>
        </w:rPr>
        <w:t>IT IS HEREBY FURTHER RESOLVED</w:t>
      </w:r>
      <w:r w:rsidRPr="00B75BA3">
        <w:rPr>
          <w:rFonts w:ascii="Times New Roman" w:hAnsi="Times New Roman" w:cs="Times New Roman"/>
          <w:color w:val="000000"/>
          <w:spacing w:val="-16"/>
          <w:sz w:val="24"/>
          <w:szCs w:val="24"/>
        </w:rPr>
        <w:t>, based upon its review of all relevant information submitted by the Applicant and the Village’s consultants, the Planning Board finds that the proposed Site Plan</w:t>
      </w:r>
      <w:r>
        <w:rPr>
          <w:rFonts w:ascii="Times New Roman" w:hAnsi="Times New Roman" w:cs="Times New Roman"/>
          <w:color w:val="000000"/>
          <w:spacing w:val="-16"/>
          <w:sz w:val="24"/>
          <w:szCs w:val="24"/>
        </w:rPr>
        <w:t>(s)</w:t>
      </w:r>
      <w:r w:rsidRPr="00B75BA3">
        <w:rPr>
          <w:rFonts w:ascii="Times New Roman" w:hAnsi="Times New Roman" w:cs="Times New Roman"/>
          <w:color w:val="000000"/>
          <w:spacing w:val="-16"/>
          <w:sz w:val="24"/>
          <w:szCs w:val="24"/>
        </w:rPr>
        <w:t xml:space="preserve"> </w:t>
      </w:r>
      <w:r>
        <w:rPr>
          <w:rFonts w:ascii="Times New Roman" w:hAnsi="Times New Roman" w:cs="Times New Roman"/>
          <w:color w:val="000000"/>
          <w:spacing w:val="-16"/>
          <w:sz w:val="24"/>
          <w:szCs w:val="24"/>
        </w:rPr>
        <w:t xml:space="preserve">and Special Use Permit </w:t>
      </w:r>
      <w:r w:rsidRPr="00B75BA3">
        <w:rPr>
          <w:rFonts w:ascii="Times New Roman" w:hAnsi="Times New Roman" w:cs="Times New Roman"/>
          <w:color w:val="000000"/>
          <w:spacing w:val="-16"/>
          <w:sz w:val="24"/>
          <w:szCs w:val="24"/>
        </w:rPr>
        <w:t>satisf</w:t>
      </w:r>
      <w:r>
        <w:rPr>
          <w:rFonts w:ascii="Times New Roman" w:hAnsi="Times New Roman" w:cs="Times New Roman"/>
          <w:color w:val="000000"/>
          <w:spacing w:val="-16"/>
          <w:sz w:val="24"/>
          <w:szCs w:val="24"/>
        </w:rPr>
        <w:t>y</w:t>
      </w:r>
      <w:r w:rsidRPr="00B75BA3">
        <w:rPr>
          <w:rFonts w:ascii="Times New Roman" w:hAnsi="Times New Roman" w:cs="Times New Roman"/>
          <w:color w:val="000000"/>
          <w:spacing w:val="-16"/>
          <w:sz w:val="24"/>
          <w:szCs w:val="24"/>
        </w:rPr>
        <w:t xml:space="preserve"> the requirements and goals set forth</w:t>
      </w:r>
      <w:r>
        <w:rPr>
          <w:rFonts w:ascii="Times New Roman" w:hAnsi="Times New Roman" w:cs="Times New Roman"/>
          <w:color w:val="000000"/>
          <w:spacing w:val="-16"/>
          <w:sz w:val="24"/>
          <w:szCs w:val="24"/>
        </w:rPr>
        <w:t xml:space="preserve"> in</w:t>
      </w:r>
      <w:r w:rsidRPr="00B75BA3">
        <w:rPr>
          <w:rFonts w:ascii="Times New Roman" w:hAnsi="Times New Roman" w:cs="Times New Roman"/>
          <w:color w:val="000000"/>
          <w:spacing w:val="-16"/>
          <w:sz w:val="24"/>
          <w:szCs w:val="24"/>
        </w:rPr>
        <w:t xml:space="preserve"> the Village of Aurora’s Comprehensive Plan, and </w:t>
      </w:r>
      <w:r>
        <w:rPr>
          <w:rFonts w:ascii="Times New Roman" w:hAnsi="Times New Roman" w:cs="Times New Roman"/>
          <w:color w:val="000000"/>
          <w:spacing w:val="-16"/>
          <w:sz w:val="24"/>
          <w:szCs w:val="24"/>
        </w:rPr>
        <w:t>are</w:t>
      </w:r>
      <w:r w:rsidRPr="00B75BA3">
        <w:rPr>
          <w:rFonts w:ascii="Times New Roman" w:hAnsi="Times New Roman" w:cs="Times New Roman"/>
          <w:color w:val="000000"/>
          <w:spacing w:val="-16"/>
          <w:sz w:val="24"/>
          <w:szCs w:val="24"/>
        </w:rPr>
        <w:t xml:space="preserve"> in the public’s best interests, therefore the Final Site Plan(s) with final revision dates of </w:t>
      </w:r>
      <w:r>
        <w:rPr>
          <w:rFonts w:ascii="Times New Roman" w:hAnsi="Times New Roman" w:cs="Times New Roman"/>
          <w:color w:val="000000"/>
          <w:spacing w:val="-16"/>
          <w:sz w:val="24"/>
          <w:szCs w:val="24"/>
        </w:rPr>
        <w:t>November 7</w:t>
      </w:r>
      <w:r w:rsidRPr="00B75BA3">
        <w:rPr>
          <w:rFonts w:ascii="Times New Roman" w:hAnsi="Times New Roman" w:cs="Times New Roman"/>
          <w:color w:val="000000"/>
          <w:spacing w:val="-16"/>
          <w:sz w:val="24"/>
          <w:szCs w:val="24"/>
        </w:rPr>
        <w:t>, 201</w:t>
      </w:r>
      <w:r>
        <w:rPr>
          <w:rFonts w:ascii="Times New Roman" w:hAnsi="Times New Roman" w:cs="Times New Roman"/>
          <w:color w:val="000000"/>
          <w:spacing w:val="-16"/>
          <w:sz w:val="24"/>
          <w:szCs w:val="24"/>
        </w:rPr>
        <w:t>7, and the Special Use Permit Application</w:t>
      </w:r>
      <w:r w:rsidRPr="00B75BA3">
        <w:rPr>
          <w:rFonts w:ascii="Times New Roman" w:hAnsi="Times New Roman" w:cs="Times New Roman"/>
          <w:color w:val="000000"/>
          <w:spacing w:val="-16"/>
          <w:sz w:val="24"/>
          <w:szCs w:val="24"/>
        </w:rPr>
        <w:t xml:space="preserve"> are approved.</w:t>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Pr>
          <w:rFonts w:ascii="Times New Roman" w:hAnsi="Times New Roman" w:cs="Times New Roman"/>
          <w:b/>
          <w:color w:val="000000"/>
          <w:spacing w:val="-16"/>
          <w:sz w:val="24"/>
          <w:szCs w:val="24"/>
        </w:rPr>
        <w:tab/>
      </w:r>
      <w:r w:rsidRPr="00AB569A">
        <w:rPr>
          <w:rFonts w:ascii="Times New Roman" w:hAnsi="Times New Roman" w:cs="Times New Roman"/>
          <w:b/>
          <w:color w:val="000000"/>
          <w:spacing w:val="-16"/>
          <w:sz w:val="24"/>
          <w:szCs w:val="24"/>
        </w:rPr>
        <w:t>IT IS HEREBY FURTHER RESOLVED</w:t>
      </w:r>
      <w:r>
        <w:rPr>
          <w:rFonts w:ascii="Times New Roman" w:hAnsi="Times New Roman" w:cs="Times New Roman"/>
          <w:color w:val="000000"/>
          <w:spacing w:val="-16"/>
          <w:sz w:val="24"/>
          <w:szCs w:val="24"/>
        </w:rPr>
        <w:t>, that this Resolution will be filed in the Office of the Village Clerk in files that are readily accessible to the public and made available upon request, subject only to the limitations established by New York’s Freedom of Information Law.</w:t>
      </w:r>
    </w:p>
    <w:p w:rsidR="00B94116" w:rsidRPr="00847712"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b/>
          <w:color w:val="000000"/>
          <w:spacing w:val="-16"/>
          <w:sz w:val="24"/>
          <w:szCs w:val="24"/>
        </w:rPr>
        <w:tab/>
      </w:r>
      <w:r w:rsidRPr="00AB569A">
        <w:rPr>
          <w:rFonts w:ascii="Times New Roman" w:hAnsi="Times New Roman" w:cs="Times New Roman"/>
          <w:b/>
          <w:color w:val="000000"/>
          <w:spacing w:val="-16"/>
          <w:sz w:val="24"/>
          <w:szCs w:val="24"/>
        </w:rPr>
        <w:t>IT IS HEREBY FURTHER RESOLVED</w:t>
      </w:r>
      <w:r>
        <w:rPr>
          <w:rFonts w:ascii="Times New Roman" w:hAnsi="Times New Roman" w:cs="Times New Roman"/>
          <w:color w:val="000000"/>
          <w:spacing w:val="-16"/>
          <w:sz w:val="24"/>
          <w:szCs w:val="24"/>
        </w:rPr>
        <w:t>, that this Resolution shall take effect immediately.</w:t>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t>The adoption of the foregoing resolution was moved by Planning Board Member Pat Foser and seconded by Planning Board Member Pam Sheradin, and duly put to vote, which resulted as follows:</w:t>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u w:val="single"/>
        </w:rPr>
        <w:t xml:space="preserve">Record of Roll Call Vote </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t>Yes/No</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Chair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Patricia Bianconi</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AYE</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Member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Frank Zimdahl</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t xml:space="preserve"> </w:t>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lastRenderedPageBreak/>
        <w:t>Memb</w:t>
      </w:r>
      <w:r>
        <w:rPr>
          <w:rFonts w:ascii="Times New Roman" w:hAnsi="Times New Roman" w:cs="Times New Roman"/>
          <w:color w:val="000000"/>
          <w:spacing w:val="-16"/>
          <w:sz w:val="24"/>
          <w:szCs w:val="24"/>
        </w:rPr>
        <w:t xml:space="preserve">er </w:t>
      </w:r>
      <w:r>
        <w:rPr>
          <w:rFonts w:ascii="Times New Roman" w:hAnsi="Times New Roman" w:cs="Times New Roman"/>
          <w:color w:val="000000"/>
          <w:spacing w:val="-16"/>
          <w:sz w:val="24"/>
          <w:szCs w:val="24"/>
        </w:rPr>
        <w:tab/>
        <w:t>Pat Foser</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Pr="00861A3A"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Member</w:t>
      </w:r>
      <w:r w:rsidRPr="00861A3A">
        <w:rPr>
          <w:rFonts w:ascii="Times New Roman" w:hAnsi="Times New Roman" w:cs="Times New Roman"/>
          <w:color w:val="000000"/>
          <w:spacing w:val="-16"/>
          <w:sz w:val="24"/>
          <w:szCs w:val="24"/>
        </w:rPr>
        <w:tab/>
      </w:r>
      <w:r w:rsidRPr="00861A3A">
        <w:rPr>
          <w:rFonts w:ascii="Times New Roman" w:hAnsi="Times New Roman" w:cs="Times New Roman"/>
          <w:color w:val="000000"/>
          <w:spacing w:val="-16"/>
          <w:sz w:val="24"/>
          <w:szCs w:val="24"/>
        </w:rPr>
        <w:tab/>
        <w:t>M</w:t>
      </w:r>
      <w:r>
        <w:rPr>
          <w:rFonts w:ascii="Times New Roman" w:hAnsi="Times New Roman" w:cs="Times New Roman"/>
          <w:color w:val="000000"/>
          <w:spacing w:val="-16"/>
          <w:sz w:val="24"/>
          <w:szCs w:val="24"/>
        </w:rPr>
        <w:t>ichele Murphy</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sidRPr="00861A3A">
        <w:rPr>
          <w:rFonts w:ascii="Times New Roman" w:hAnsi="Times New Roman" w:cs="Times New Roman"/>
          <w:color w:val="000000"/>
          <w:spacing w:val="-16"/>
          <w:sz w:val="24"/>
          <w:szCs w:val="24"/>
        </w:rPr>
        <w:t xml:space="preserve">Member </w:t>
      </w:r>
      <w:r>
        <w:rPr>
          <w:rFonts w:ascii="Times New Roman" w:hAnsi="Times New Roman" w:cs="Times New Roman"/>
          <w:color w:val="000000"/>
          <w:spacing w:val="-16"/>
          <w:sz w:val="24"/>
          <w:szCs w:val="24"/>
        </w:rPr>
        <w:tab/>
        <w:t>Pam Sheradin</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Present</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t xml:space="preserve">AYE   </w:t>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
    <w:p w:rsidR="00B94116" w:rsidRDefault="00B94116" w:rsidP="00B94116">
      <w:pPr>
        <w:spacing w:line="480" w:lineRule="auto"/>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The Resolution was thereupon duly adopted.</w:t>
      </w:r>
    </w:p>
    <w:p w:rsidR="00B94116" w:rsidRDefault="00B94116" w:rsidP="00B94116">
      <w:pPr>
        <w:jc w:val="both"/>
        <w:rPr>
          <w:rFonts w:ascii="Times New Roman" w:hAnsi="Times New Roman" w:cs="Times New Roman"/>
          <w:color w:val="000000"/>
          <w:spacing w:val="-16"/>
          <w:sz w:val="24"/>
          <w:szCs w:val="24"/>
        </w:rPr>
      </w:pPr>
    </w:p>
    <w:p w:rsidR="00B94116"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STATE OF NEW YORK</w:t>
      </w:r>
      <w:r>
        <w:rPr>
          <w:rFonts w:ascii="Times New Roman" w:hAnsi="Times New Roman" w:cs="Times New Roman"/>
          <w:color w:val="000000"/>
          <w:spacing w:val="-16"/>
          <w:sz w:val="24"/>
          <w:szCs w:val="24"/>
        </w:rPr>
        <w:tab/>
        <w:t>)</w:t>
      </w:r>
    </w:p>
    <w:p w:rsidR="00B94116"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r>
        <w:rPr>
          <w:rFonts w:ascii="Times New Roman" w:hAnsi="Times New Roman" w:cs="Times New Roman"/>
          <w:color w:val="000000"/>
          <w:spacing w:val="-16"/>
          <w:sz w:val="24"/>
          <w:szCs w:val="24"/>
        </w:rPr>
        <w:tab/>
      </w:r>
      <w:proofErr w:type="gramStart"/>
      <w:r>
        <w:rPr>
          <w:rFonts w:ascii="Times New Roman" w:hAnsi="Times New Roman" w:cs="Times New Roman"/>
          <w:color w:val="000000"/>
          <w:spacing w:val="-16"/>
          <w:sz w:val="24"/>
          <w:szCs w:val="24"/>
        </w:rPr>
        <w:t>)SS.</w:t>
      </w:r>
      <w:proofErr w:type="gramEnd"/>
      <w:r>
        <w:rPr>
          <w:rFonts w:ascii="Times New Roman" w:hAnsi="Times New Roman" w:cs="Times New Roman"/>
          <w:color w:val="000000"/>
          <w:spacing w:val="-16"/>
          <w:sz w:val="24"/>
          <w:szCs w:val="24"/>
        </w:rPr>
        <w:t>:</w:t>
      </w:r>
    </w:p>
    <w:p w:rsidR="00B94116" w:rsidRPr="00B84EEA" w:rsidRDefault="00B94116" w:rsidP="00B94116">
      <w:pPr>
        <w:jc w:val="both"/>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COUNTY OF CAYUGA</w:t>
      </w:r>
      <w:r>
        <w:rPr>
          <w:rFonts w:ascii="Times New Roman" w:hAnsi="Times New Roman" w:cs="Times New Roman"/>
          <w:color w:val="000000"/>
          <w:spacing w:val="-16"/>
          <w:sz w:val="24"/>
          <w:szCs w:val="24"/>
        </w:rPr>
        <w:tab/>
        <w:t>)</w:t>
      </w:r>
    </w:p>
    <w:p w:rsidR="00B94116" w:rsidRPr="00861A3A" w:rsidRDefault="00B94116" w:rsidP="00B94116">
      <w:pPr>
        <w:spacing w:line="480" w:lineRule="auto"/>
        <w:ind w:right="72" w:firstLine="720"/>
        <w:jc w:val="both"/>
        <w:rPr>
          <w:rFonts w:ascii="Times New Roman" w:hAnsi="Times New Roman" w:cs="Times New Roman"/>
          <w:b/>
          <w:color w:val="000000"/>
          <w:spacing w:val="-6"/>
          <w:sz w:val="24"/>
          <w:szCs w:val="24"/>
        </w:rPr>
      </w:pPr>
    </w:p>
    <w:p w:rsidR="00B94116" w:rsidRPr="00B94116" w:rsidRDefault="00B94116" w:rsidP="00B94116">
      <w:pPr>
        <w:spacing w:line="480" w:lineRule="auto"/>
        <w:ind w:right="72" w:firstLine="720"/>
        <w:jc w:val="both"/>
        <w:rPr>
          <w:rFonts w:ascii="Times New Roman" w:hAnsi="Times New Roman" w:cs="Times New Roman"/>
          <w:color w:val="000000"/>
          <w:spacing w:val="-3"/>
        </w:rPr>
      </w:pPr>
      <w:r w:rsidRPr="00B94116">
        <w:rPr>
          <w:rFonts w:ascii="Times New Roman" w:hAnsi="Times New Roman" w:cs="Times New Roman"/>
          <w:b/>
          <w:color w:val="000000"/>
          <w:spacing w:val="-6"/>
        </w:rPr>
        <w:t xml:space="preserve">I, ANN BALLONI, </w:t>
      </w:r>
      <w:r w:rsidRPr="00B94116">
        <w:rPr>
          <w:rFonts w:ascii="Times New Roman" w:hAnsi="Times New Roman" w:cs="Times New Roman"/>
          <w:color w:val="000000"/>
          <w:spacing w:val="-6"/>
        </w:rPr>
        <w:t xml:space="preserve">Clerk of the Village of Aurora Planning Board, </w:t>
      </w:r>
      <w:r w:rsidRPr="00B94116">
        <w:rPr>
          <w:rFonts w:ascii="Times New Roman" w:hAnsi="Times New Roman" w:cs="Times New Roman"/>
          <w:b/>
          <w:color w:val="000000"/>
          <w:spacing w:val="-6"/>
        </w:rPr>
        <w:t xml:space="preserve">DO HEREBY CERTIFY </w:t>
      </w:r>
      <w:r w:rsidRPr="00B94116">
        <w:rPr>
          <w:rFonts w:ascii="Times New Roman" w:hAnsi="Times New Roman" w:cs="Times New Roman"/>
          <w:color w:val="000000"/>
          <w:spacing w:val="-6"/>
        </w:rPr>
        <w:t>that the preceding Resolution was duly adopted by the Village Planning Board</w:t>
      </w:r>
      <w:r w:rsidRPr="00B94116">
        <w:rPr>
          <w:rFonts w:ascii="Times New Roman" w:hAnsi="Times New Roman" w:cs="Times New Roman"/>
          <w:b/>
          <w:color w:val="000000"/>
          <w:spacing w:val="-6"/>
        </w:rPr>
        <w:t xml:space="preserve"> </w:t>
      </w:r>
      <w:r w:rsidRPr="00B94116">
        <w:rPr>
          <w:rFonts w:ascii="Times New Roman" w:hAnsi="Times New Roman" w:cs="Times New Roman"/>
          <w:color w:val="000000"/>
          <w:spacing w:val="-6"/>
        </w:rPr>
        <w:t xml:space="preserve">of the </w:t>
      </w:r>
      <w:r w:rsidRPr="00B94116">
        <w:rPr>
          <w:rFonts w:ascii="Times New Roman" w:hAnsi="Times New Roman" w:cs="Times New Roman"/>
          <w:color w:val="000000"/>
          <w:spacing w:val="-2"/>
        </w:rPr>
        <w:t xml:space="preserve">Village of Aurora at a special meeting of the Board duly called and held on the 29th day of </w:t>
      </w:r>
      <w:proofErr w:type="gramStart"/>
      <w:r w:rsidRPr="00B94116">
        <w:rPr>
          <w:rFonts w:ascii="Times New Roman" w:hAnsi="Times New Roman" w:cs="Times New Roman"/>
          <w:color w:val="000000"/>
          <w:spacing w:val="-2"/>
        </w:rPr>
        <w:t>November,</w:t>
      </w:r>
      <w:proofErr w:type="gramEnd"/>
      <w:r w:rsidRPr="00B94116">
        <w:rPr>
          <w:rFonts w:ascii="Times New Roman" w:hAnsi="Times New Roman" w:cs="Times New Roman"/>
          <w:color w:val="000000"/>
          <w:spacing w:val="-2"/>
        </w:rPr>
        <w:t xml:space="preserve"> </w:t>
      </w:r>
      <w:r w:rsidRPr="00B94116">
        <w:rPr>
          <w:rFonts w:ascii="Times New Roman" w:hAnsi="Times New Roman" w:cs="Times New Roman"/>
          <w:color w:val="000000"/>
          <w:spacing w:val="-3"/>
        </w:rPr>
        <w:t>2017; that said Resolution is true and accurate and was entered in the minutes of said meeting.</w:t>
      </w:r>
    </w:p>
    <w:p w:rsidR="00B94116" w:rsidRPr="00B94116" w:rsidRDefault="00B94116" w:rsidP="00B94116">
      <w:pPr>
        <w:spacing w:line="480" w:lineRule="auto"/>
        <w:ind w:right="72" w:firstLine="720"/>
        <w:jc w:val="both"/>
        <w:rPr>
          <w:rFonts w:ascii="Times New Roman" w:hAnsi="Times New Roman" w:cs="Times New Roman"/>
          <w:color w:val="000000"/>
        </w:rPr>
      </w:pPr>
      <w:r w:rsidRPr="00B94116">
        <w:rPr>
          <w:rFonts w:ascii="Times New Roman" w:hAnsi="Times New Roman" w:cs="Times New Roman"/>
          <w:b/>
          <w:color w:val="000000"/>
          <w:spacing w:val="2"/>
        </w:rPr>
        <w:t xml:space="preserve">I HEREBY ALSO CERTIFY </w:t>
      </w:r>
      <w:r w:rsidRPr="00B94116">
        <w:rPr>
          <w:rFonts w:ascii="Times New Roman" w:hAnsi="Times New Roman" w:cs="Times New Roman"/>
          <w:color w:val="000000"/>
          <w:spacing w:val="2"/>
        </w:rPr>
        <w:t xml:space="preserve">that all members of said Board had due notice of said </w:t>
      </w:r>
      <w:r w:rsidRPr="00B94116">
        <w:rPr>
          <w:rFonts w:ascii="Times New Roman" w:hAnsi="Times New Roman" w:cs="Times New Roman"/>
          <w:color w:val="000000"/>
        </w:rPr>
        <w:t>meeting.</w:t>
      </w:r>
    </w:p>
    <w:p w:rsidR="00B94116" w:rsidRPr="00B94116" w:rsidRDefault="00B94116" w:rsidP="00B94116">
      <w:pPr>
        <w:tabs>
          <w:tab w:val="left" w:pos="2978"/>
          <w:tab w:val="right" w:leader="underscore" w:pos="5143"/>
        </w:tabs>
        <w:spacing w:line="480" w:lineRule="auto"/>
        <w:ind w:right="-30" w:firstLine="720"/>
        <w:rPr>
          <w:rFonts w:ascii="Times New Roman" w:hAnsi="Times New Roman" w:cs="Times New Roman"/>
          <w:b/>
          <w:color w:val="000000"/>
          <w:spacing w:val="-2"/>
        </w:rPr>
      </w:pPr>
      <w:r w:rsidRPr="00B94116">
        <w:rPr>
          <w:rFonts w:ascii="Times New Roman" w:hAnsi="Times New Roman" w:cs="Times New Roman"/>
          <w:b/>
          <w:color w:val="000000"/>
          <w:spacing w:val="-2"/>
        </w:rPr>
        <w:t xml:space="preserve">IN WITNESS WHEREOF, </w:t>
      </w:r>
      <w:r w:rsidRPr="00B94116">
        <w:rPr>
          <w:rFonts w:ascii="Times New Roman" w:hAnsi="Times New Roman" w:cs="Times New Roman"/>
          <w:color w:val="000000"/>
          <w:spacing w:val="-2"/>
        </w:rPr>
        <w:t xml:space="preserve">I have hereunto set my hand and affixed the seal of </w:t>
      </w:r>
      <w:r w:rsidRPr="00B94116">
        <w:rPr>
          <w:rFonts w:ascii="Times New Roman" w:hAnsi="Times New Roman" w:cs="Times New Roman"/>
          <w:color w:val="000000"/>
          <w:spacing w:val="-4"/>
        </w:rPr>
        <w:t xml:space="preserve">the Village of Aurora, this 29th </w:t>
      </w:r>
      <w:r w:rsidRPr="00B94116">
        <w:rPr>
          <w:rFonts w:ascii="Times New Roman" w:hAnsi="Times New Roman" w:cs="Times New Roman"/>
          <w:color w:val="000000"/>
        </w:rPr>
        <w:t xml:space="preserve">day of </w:t>
      </w:r>
      <w:proofErr w:type="gramStart"/>
      <w:r w:rsidRPr="00B94116">
        <w:rPr>
          <w:rFonts w:ascii="Times New Roman" w:hAnsi="Times New Roman" w:cs="Times New Roman"/>
          <w:color w:val="000000"/>
        </w:rPr>
        <w:t>November,</w:t>
      </w:r>
      <w:proofErr w:type="gramEnd"/>
      <w:r w:rsidRPr="00B94116">
        <w:rPr>
          <w:rFonts w:ascii="Times New Roman" w:hAnsi="Times New Roman" w:cs="Times New Roman"/>
          <w:color w:val="000000"/>
        </w:rPr>
        <w:t xml:space="preserve"> 2017.</w:t>
      </w:r>
    </w:p>
    <w:p w:rsidR="00B94116" w:rsidRPr="00B94116" w:rsidRDefault="00B94116" w:rsidP="00B94116">
      <w:pPr>
        <w:tabs>
          <w:tab w:val="right" w:pos="3401"/>
        </w:tabs>
        <w:spacing w:line="480" w:lineRule="auto"/>
        <w:rPr>
          <w:rFonts w:ascii="Times New Roman" w:hAnsi="Times New Roman" w:cs="Times New Roman"/>
          <w:color w:val="000000"/>
        </w:rPr>
      </w:pPr>
      <w:r w:rsidRPr="00B94116">
        <w:rPr>
          <w:rFonts w:ascii="Times New Roman" w:hAnsi="Times New Roman" w:cs="Times New Roman"/>
          <w:color w:val="000000"/>
        </w:rPr>
        <w:t>DATED: November 29, 2017</w:t>
      </w:r>
    </w:p>
    <w:p w:rsidR="00B94116" w:rsidRPr="00B94116" w:rsidRDefault="00B94116" w:rsidP="00B94116">
      <w:pPr>
        <w:spacing w:line="480" w:lineRule="auto"/>
        <w:rPr>
          <w:rFonts w:ascii="Times New Roman" w:hAnsi="Times New Roman" w:cs="Times New Roman"/>
          <w:color w:val="000000"/>
        </w:rPr>
      </w:pPr>
      <w:r w:rsidRPr="00B94116">
        <w:rPr>
          <w:rFonts w:ascii="Times New Roman" w:hAnsi="Times New Roman" w:cs="Times New Roman"/>
          <w:color w:val="000000"/>
        </w:rPr>
        <w:tab/>
        <w:t xml:space="preserve"> Aurora, New York</w:t>
      </w:r>
    </w:p>
    <w:p w:rsidR="00B94116" w:rsidRPr="00B94116" w:rsidRDefault="00B94116" w:rsidP="00B94116">
      <w:pPr>
        <w:rPr>
          <w:rFonts w:ascii="Times New Roman" w:hAnsi="Times New Roman" w:cs="Times New Roman"/>
          <w:color w:val="000000"/>
        </w:rPr>
      </w:pP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 xml:space="preserve">           ____________________________</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Ann Balloni</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Clerk of the Village of Aurora</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Planning Board</w:t>
      </w:r>
      <w:r w:rsidRPr="00B94116">
        <w:rPr>
          <w:rFonts w:ascii="Times New Roman" w:hAnsi="Times New Roman" w:cs="Times New Roman"/>
          <w:color w:val="000000"/>
        </w:rPr>
        <w:br/>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r>
      <w:r w:rsidRPr="00B94116">
        <w:rPr>
          <w:rFonts w:ascii="Times New Roman" w:hAnsi="Times New Roman" w:cs="Times New Roman"/>
          <w:color w:val="000000"/>
        </w:rPr>
        <w:tab/>
        <w:t>Cayuga County</w:t>
      </w:r>
    </w:p>
    <w:p w:rsidR="00C62D43" w:rsidRPr="00B94116" w:rsidRDefault="00C62D43" w:rsidP="00B55F68"/>
    <w:p w:rsidR="00D5627C" w:rsidRPr="00B94116" w:rsidRDefault="00B94116" w:rsidP="00B55F68">
      <w:r>
        <w:rPr>
          <w:b/>
        </w:rPr>
        <w:t xml:space="preserve">Adjournment: </w:t>
      </w:r>
      <w:r>
        <w:t>On motion by Mr. Zimdahl, seconded by Ms. Sheradin, the Planning Board voted to adjourn the meeting at 9:10 pm.</w:t>
      </w:r>
    </w:p>
    <w:p w:rsidR="00B94116" w:rsidRDefault="00B94116" w:rsidP="00B94116">
      <w:r>
        <w:t>AYES: Bianconi, Foser, Murphy, Sheradin, and Zimdahl</w:t>
      </w:r>
    </w:p>
    <w:p w:rsidR="00B94116" w:rsidRDefault="00B94116" w:rsidP="00B94116">
      <w:r>
        <w:t>NAYS: None</w:t>
      </w:r>
    </w:p>
    <w:p w:rsidR="00B94116" w:rsidRDefault="00B94116" w:rsidP="00B94116">
      <w:r>
        <w:t>Motion carried unanimously.</w:t>
      </w:r>
    </w:p>
    <w:p w:rsidR="00D5627C" w:rsidRDefault="00D5627C" w:rsidP="00B55F68"/>
    <w:p w:rsidR="00B94116" w:rsidRDefault="00B94116" w:rsidP="00B55F68">
      <w:r>
        <w:t>Respectfully submitted,</w:t>
      </w:r>
    </w:p>
    <w:p w:rsidR="00B94C91" w:rsidRDefault="00B94116" w:rsidP="00B55F68">
      <w:r>
        <w:t>Ann Balloni, Village Clerk</w:t>
      </w:r>
    </w:p>
    <w:p w:rsidR="00922FBB" w:rsidRPr="00D470C8" w:rsidRDefault="00922FBB" w:rsidP="00712A96"/>
    <w:sectPr w:rsidR="00922FBB" w:rsidRPr="00D470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37" w:rsidRDefault="00343737" w:rsidP="00B94C91">
      <w:r>
        <w:separator/>
      </w:r>
    </w:p>
  </w:endnote>
  <w:endnote w:type="continuationSeparator" w:id="0">
    <w:p w:rsidR="00343737" w:rsidRDefault="00343737" w:rsidP="00B9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95184"/>
      <w:docPartObj>
        <w:docPartGallery w:val="Page Numbers (Bottom of Page)"/>
        <w:docPartUnique/>
      </w:docPartObj>
    </w:sdtPr>
    <w:sdtEndPr>
      <w:rPr>
        <w:noProof/>
      </w:rPr>
    </w:sdtEndPr>
    <w:sdtContent>
      <w:p w:rsidR="00AD56F3" w:rsidRDefault="00AD56F3">
        <w:pPr>
          <w:pStyle w:val="Footer"/>
          <w:jc w:val="center"/>
        </w:pPr>
        <w:r>
          <w:fldChar w:fldCharType="begin"/>
        </w:r>
        <w:r>
          <w:instrText xml:space="preserve"> PAGE   \* MERGEFORMAT </w:instrText>
        </w:r>
        <w:r>
          <w:fldChar w:fldCharType="separate"/>
        </w:r>
        <w:r w:rsidR="00A466F6">
          <w:rPr>
            <w:noProof/>
          </w:rPr>
          <w:t>17</w:t>
        </w:r>
        <w:r>
          <w:rPr>
            <w:noProof/>
          </w:rPr>
          <w:fldChar w:fldCharType="end"/>
        </w:r>
      </w:p>
    </w:sdtContent>
  </w:sdt>
  <w:p w:rsidR="00AD56F3" w:rsidRDefault="00AD5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37" w:rsidRDefault="00343737" w:rsidP="00B94C91">
      <w:r>
        <w:separator/>
      </w:r>
    </w:p>
  </w:footnote>
  <w:footnote w:type="continuationSeparator" w:id="0">
    <w:p w:rsidR="00343737" w:rsidRDefault="00343737" w:rsidP="00B9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F3" w:rsidRDefault="00AD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D2B"/>
    <w:multiLevelType w:val="hybridMultilevel"/>
    <w:tmpl w:val="8328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F2347E"/>
    <w:multiLevelType w:val="hybridMultilevel"/>
    <w:tmpl w:val="125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87E"/>
    <w:multiLevelType w:val="hybridMultilevel"/>
    <w:tmpl w:val="972A8B26"/>
    <w:lvl w:ilvl="0" w:tplc="065A0094">
      <w:start w:val="1"/>
      <w:numFmt w:val="upperLetter"/>
      <w:lvlText w:val="%1."/>
      <w:lvlJc w:val="left"/>
      <w:pPr>
        <w:ind w:left="2160" w:hanging="792"/>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1FB935BE"/>
    <w:multiLevelType w:val="hybridMultilevel"/>
    <w:tmpl w:val="E1D8B6A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2960CC1"/>
    <w:multiLevelType w:val="hybridMultilevel"/>
    <w:tmpl w:val="1A1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0CBE"/>
    <w:multiLevelType w:val="hybridMultilevel"/>
    <w:tmpl w:val="AF944158"/>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9847F9"/>
    <w:multiLevelType w:val="hybridMultilevel"/>
    <w:tmpl w:val="68DE6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7A1B93"/>
    <w:multiLevelType w:val="hybridMultilevel"/>
    <w:tmpl w:val="FC02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5293E"/>
    <w:multiLevelType w:val="hybridMultilevel"/>
    <w:tmpl w:val="D07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1716"/>
    <w:multiLevelType w:val="hybridMultilevel"/>
    <w:tmpl w:val="9A7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D7E21"/>
    <w:multiLevelType w:val="hybridMultilevel"/>
    <w:tmpl w:val="3A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47FA7"/>
    <w:multiLevelType w:val="hybridMultilevel"/>
    <w:tmpl w:val="4C98E22E"/>
    <w:lvl w:ilvl="0" w:tplc="87F89C1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7"/>
  </w:num>
  <w:num w:numId="3">
    <w:abstractNumId w:val="4"/>
  </w:num>
  <w:num w:numId="4">
    <w:abstractNumId w:val="10"/>
  </w:num>
  <w:num w:numId="5">
    <w:abstractNumId w:val="8"/>
  </w:num>
  <w:num w:numId="6">
    <w:abstractNumId w:val="3"/>
  </w:num>
  <w:num w:numId="7">
    <w:abstractNumId w:val="9"/>
  </w:num>
  <w:num w:numId="8">
    <w:abstractNumId w:val="5"/>
  </w:num>
  <w:num w:numId="9">
    <w:abstractNumId w:val="1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E"/>
    <w:rsid w:val="00007EAD"/>
    <w:rsid w:val="00081814"/>
    <w:rsid w:val="000D7E35"/>
    <w:rsid w:val="00116A0E"/>
    <w:rsid w:val="001C1B33"/>
    <w:rsid w:val="002D705D"/>
    <w:rsid w:val="002D77E8"/>
    <w:rsid w:val="0032248B"/>
    <w:rsid w:val="00343737"/>
    <w:rsid w:val="00363953"/>
    <w:rsid w:val="003B0B86"/>
    <w:rsid w:val="00436650"/>
    <w:rsid w:val="0048740E"/>
    <w:rsid w:val="004E2691"/>
    <w:rsid w:val="004E3998"/>
    <w:rsid w:val="00502F8D"/>
    <w:rsid w:val="00505E9B"/>
    <w:rsid w:val="00553289"/>
    <w:rsid w:val="00573356"/>
    <w:rsid w:val="00637FD3"/>
    <w:rsid w:val="00641874"/>
    <w:rsid w:val="0066522C"/>
    <w:rsid w:val="006726DE"/>
    <w:rsid w:val="006C23D8"/>
    <w:rsid w:val="007049FD"/>
    <w:rsid w:val="00712A96"/>
    <w:rsid w:val="00833898"/>
    <w:rsid w:val="008567A4"/>
    <w:rsid w:val="008E4063"/>
    <w:rsid w:val="00911B72"/>
    <w:rsid w:val="00922FBB"/>
    <w:rsid w:val="009913A1"/>
    <w:rsid w:val="009D5CF7"/>
    <w:rsid w:val="00A26987"/>
    <w:rsid w:val="00A466F6"/>
    <w:rsid w:val="00A96D64"/>
    <w:rsid w:val="00AB52E9"/>
    <w:rsid w:val="00AD56F3"/>
    <w:rsid w:val="00AF4893"/>
    <w:rsid w:val="00B2058D"/>
    <w:rsid w:val="00B51ADD"/>
    <w:rsid w:val="00B55F68"/>
    <w:rsid w:val="00B94116"/>
    <w:rsid w:val="00B94807"/>
    <w:rsid w:val="00B94C91"/>
    <w:rsid w:val="00BA014E"/>
    <w:rsid w:val="00BE6715"/>
    <w:rsid w:val="00C37325"/>
    <w:rsid w:val="00C409A9"/>
    <w:rsid w:val="00C46D6C"/>
    <w:rsid w:val="00C62D43"/>
    <w:rsid w:val="00C702B7"/>
    <w:rsid w:val="00C86AAD"/>
    <w:rsid w:val="00C96618"/>
    <w:rsid w:val="00D470C8"/>
    <w:rsid w:val="00D5627C"/>
    <w:rsid w:val="00D57755"/>
    <w:rsid w:val="00D652AC"/>
    <w:rsid w:val="00D921CA"/>
    <w:rsid w:val="00DA1067"/>
    <w:rsid w:val="00E47C98"/>
    <w:rsid w:val="00E672EC"/>
    <w:rsid w:val="00EB1DC2"/>
    <w:rsid w:val="00F3337B"/>
    <w:rsid w:val="00F37E36"/>
    <w:rsid w:val="00F778E2"/>
    <w:rsid w:val="00F922DA"/>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4441"/>
  <w15:chartTrackingRefBased/>
  <w15:docId w15:val="{411492EA-6332-40A2-AE6A-819B71C1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98"/>
    <w:pPr>
      <w:ind w:left="720"/>
      <w:contextualSpacing/>
    </w:pPr>
  </w:style>
  <w:style w:type="paragraph" w:styleId="Header">
    <w:name w:val="header"/>
    <w:basedOn w:val="Normal"/>
    <w:link w:val="HeaderChar"/>
    <w:uiPriority w:val="99"/>
    <w:unhideWhenUsed/>
    <w:rsid w:val="00B94C91"/>
    <w:pPr>
      <w:tabs>
        <w:tab w:val="center" w:pos="4680"/>
        <w:tab w:val="right" w:pos="9360"/>
      </w:tabs>
    </w:pPr>
  </w:style>
  <w:style w:type="character" w:customStyle="1" w:styleId="HeaderChar">
    <w:name w:val="Header Char"/>
    <w:basedOn w:val="DefaultParagraphFont"/>
    <w:link w:val="Header"/>
    <w:uiPriority w:val="99"/>
    <w:rsid w:val="00B94C91"/>
  </w:style>
  <w:style w:type="paragraph" w:styleId="Footer">
    <w:name w:val="footer"/>
    <w:basedOn w:val="Normal"/>
    <w:link w:val="FooterChar"/>
    <w:uiPriority w:val="99"/>
    <w:unhideWhenUsed/>
    <w:rsid w:val="00B94C91"/>
    <w:pPr>
      <w:tabs>
        <w:tab w:val="center" w:pos="4680"/>
        <w:tab w:val="right" w:pos="9360"/>
      </w:tabs>
    </w:pPr>
  </w:style>
  <w:style w:type="character" w:customStyle="1" w:styleId="FooterChar">
    <w:name w:val="Footer Char"/>
    <w:basedOn w:val="DefaultParagraphFont"/>
    <w:link w:val="Footer"/>
    <w:uiPriority w:val="99"/>
    <w:rsid w:val="00B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21</cp:revision>
  <dcterms:created xsi:type="dcterms:W3CDTF">2017-12-01T15:56:00Z</dcterms:created>
  <dcterms:modified xsi:type="dcterms:W3CDTF">2017-12-21T18:39:00Z</dcterms:modified>
</cp:coreProperties>
</file>